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35CAA" w:rsidRDefault="00D35CAA" w:rsidP="00D35CAA">
      <w:pPr>
        <w:pStyle w:val="Cm"/>
      </w:pPr>
    </w:p>
    <w:p w:rsidR="00D35CAA" w:rsidRDefault="00D35CAA" w:rsidP="00D35CAA">
      <w:pPr>
        <w:jc w:val="center"/>
        <w:rPr>
          <w:b/>
          <w:spacing w:val="20"/>
          <w:sz w:val="40"/>
          <w:u w:val="single"/>
        </w:rPr>
      </w:pPr>
      <w:r>
        <w:rPr>
          <w:b/>
          <w:noProof/>
          <w:spacing w:val="20"/>
          <w:sz w:val="40"/>
          <w:u w:val="single"/>
        </w:rPr>
        <w:t>ELŐTERJESZTÉS</w:t>
      </w:r>
    </w:p>
    <w:p w:rsidR="00D35CAA" w:rsidRDefault="00D35CAA" w:rsidP="00D35CAA">
      <w:pPr>
        <w:jc w:val="center"/>
      </w:pPr>
    </w:p>
    <w:p w:rsidR="00D35CAA" w:rsidRDefault="00D35CAA" w:rsidP="00D35CAA">
      <w:pPr>
        <w:jc w:val="center"/>
        <w:rPr>
          <w:b/>
          <w:sz w:val="32"/>
        </w:rPr>
      </w:pPr>
      <w:r w:rsidRPr="007211FB">
        <w:rPr>
          <w:b/>
          <w:sz w:val="32"/>
        </w:rPr>
        <w:t xml:space="preserve">Tiszavasvári Város Önkormányzata </w:t>
      </w:r>
    </w:p>
    <w:p w:rsidR="00D35CAA" w:rsidRPr="007211FB" w:rsidRDefault="00D35CAA" w:rsidP="00D35CAA">
      <w:pPr>
        <w:jc w:val="center"/>
        <w:rPr>
          <w:b/>
          <w:sz w:val="32"/>
        </w:rPr>
      </w:pPr>
      <w:r w:rsidRPr="007211FB">
        <w:rPr>
          <w:b/>
          <w:sz w:val="32"/>
        </w:rPr>
        <w:t>Képviselő-testülete</w:t>
      </w:r>
    </w:p>
    <w:p w:rsidR="00D35CAA" w:rsidRPr="007211FB" w:rsidRDefault="00D35CAA" w:rsidP="00D35CAA">
      <w:pPr>
        <w:jc w:val="center"/>
        <w:rPr>
          <w:b/>
          <w:sz w:val="32"/>
        </w:rPr>
      </w:pPr>
      <w:r>
        <w:rPr>
          <w:b/>
          <w:sz w:val="32"/>
        </w:rPr>
        <w:t>2026</w:t>
      </w:r>
      <w:r w:rsidRPr="007211FB">
        <w:rPr>
          <w:b/>
          <w:sz w:val="32"/>
        </w:rPr>
        <w:t xml:space="preserve">. </w:t>
      </w:r>
      <w:r>
        <w:rPr>
          <w:b/>
          <w:sz w:val="32"/>
        </w:rPr>
        <w:t>július 30-án</w:t>
      </w:r>
      <w:r w:rsidRPr="007211FB">
        <w:rPr>
          <w:b/>
          <w:sz w:val="32"/>
        </w:rPr>
        <w:t xml:space="preserve"> </w:t>
      </w:r>
    </w:p>
    <w:p w:rsidR="00D35CAA" w:rsidRDefault="00D35CAA" w:rsidP="00D35CAA">
      <w:pPr>
        <w:jc w:val="center"/>
        <w:rPr>
          <w:b/>
          <w:sz w:val="32"/>
        </w:rPr>
      </w:pPr>
      <w:proofErr w:type="gramStart"/>
      <w:r w:rsidRPr="007211FB">
        <w:rPr>
          <w:b/>
          <w:sz w:val="32"/>
        </w:rPr>
        <w:t>tartandó</w:t>
      </w:r>
      <w:proofErr w:type="gramEnd"/>
      <w:r>
        <w:rPr>
          <w:b/>
          <w:sz w:val="32"/>
        </w:rPr>
        <w:t xml:space="preserve"> rendes ülésére</w:t>
      </w:r>
    </w:p>
    <w:p w:rsidR="00D35CAA" w:rsidRDefault="00D35CAA" w:rsidP="00D35CAA">
      <w:pPr>
        <w:tabs>
          <w:tab w:val="right" w:pos="5040"/>
          <w:tab w:val="center" w:pos="5940"/>
        </w:tabs>
        <w:ind w:left="360"/>
        <w:rPr>
          <w:sz w:val="28"/>
        </w:rPr>
      </w:pPr>
    </w:p>
    <w:p w:rsidR="00D35CAA" w:rsidRDefault="00D35CAA" w:rsidP="00D35CAA">
      <w:pPr>
        <w:tabs>
          <w:tab w:val="right" w:pos="5040"/>
          <w:tab w:val="center" w:pos="5940"/>
        </w:tabs>
        <w:ind w:left="360"/>
        <w:rPr>
          <w:sz w:val="28"/>
        </w:rPr>
      </w:pPr>
    </w:p>
    <w:p w:rsidR="00D35CAA" w:rsidRDefault="00D35CAA" w:rsidP="00D35CAA">
      <w:pPr>
        <w:tabs>
          <w:tab w:val="right" w:pos="5040"/>
          <w:tab w:val="center" w:pos="5940"/>
        </w:tabs>
        <w:ind w:left="360"/>
        <w:rPr>
          <w:sz w:val="28"/>
        </w:rPr>
      </w:pPr>
    </w:p>
    <w:p w:rsidR="00982919" w:rsidRDefault="00D35CAA" w:rsidP="00982919">
      <w:pPr>
        <w:pStyle w:val="Cmsor2"/>
      </w:pPr>
      <w:r w:rsidRPr="00EA04B1">
        <w:rPr>
          <w:sz w:val="26"/>
          <w:szCs w:val="26"/>
          <w:u w:val="single"/>
        </w:rPr>
        <w:t>Az előterjesztés tárgya</w:t>
      </w:r>
      <w:r w:rsidRPr="00EA04B1">
        <w:rPr>
          <w:sz w:val="26"/>
          <w:szCs w:val="26"/>
        </w:rPr>
        <w:t>:</w:t>
      </w:r>
      <w:r>
        <w:rPr>
          <w:sz w:val="26"/>
          <w:szCs w:val="26"/>
        </w:rPr>
        <w:t xml:space="preserve"> </w:t>
      </w:r>
      <w:r w:rsidR="00982919">
        <w:t>A tiszavasvári 0364/6 helyrajzi számú önkormányzati ingatlan egy részének megvásárlására irányuló kérelemről</w:t>
      </w:r>
    </w:p>
    <w:p w:rsidR="00D35CAA" w:rsidRPr="00EA04B1" w:rsidRDefault="00D35CAA" w:rsidP="00982919">
      <w:pPr>
        <w:jc w:val="both"/>
        <w:rPr>
          <w:sz w:val="26"/>
          <w:szCs w:val="26"/>
        </w:rPr>
      </w:pPr>
      <w:r w:rsidRPr="00EA04B1">
        <w:rPr>
          <w:sz w:val="26"/>
          <w:szCs w:val="26"/>
        </w:rPr>
        <w:tab/>
      </w:r>
      <w:r w:rsidRPr="00EA04B1">
        <w:rPr>
          <w:sz w:val="26"/>
          <w:szCs w:val="26"/>
        </w:rPr>
        <w:tab/>
      </w:r>
      <w:r w:rsidRPr="00EA04B1">
        <w:rPr>
          <w:sz w:val="26"/>
          <w:szCs w:val="26"/>
        </w:rPr>
        <w:tab/>
      </w:r>
      <w:r w:rsidRPr="00EA04B1">
        <w:rPr>
          <w:sz w:val="26"/>
          <w:szCs w:val="26"/>
        </w:rPr>
        <w:tab/>
      </w:r>
      <w:r w:rsidRPr="00EA04B1">
        <w:rPr>
          <w:sz w:val="26"/>
          <w:szCs w:val="26"/>
        </w:rPr>
        <w:tab/>
      </w:r>
    </w:p>
    <w:p w:rsidR="00D35CAA" w:rsidRPr="00EA04B1" w:rsidRDefault="00D35CAA" w:rsidP="00D35CAA">
      <w:pPr>
        <w:rPr>
          <w:sz w:val="26"/>
          <w:szCs w:val="26"/>
          <w:u w:val="single"/>
        </w:rPr>
      </w:pPr>
      <w:r w:rsidRPr="00EA04B1">
        <w:rPr>
          <w:sz w:val="26"/>
          <w:szCs w:val="26"/>
          <w:u w:val="single"/>
        </w:rPr>
        <w:t>Melléklet</w:t>
      </w:r>
      <w:proofErr w:type="gramStart"/>
      <w:r w:rsidRPr="00EA04B1">
        <w:rPr>
          <w:sz w:val="26"/>
          <w:szCs w:val="26"/>
          <w:u w:val="single"/>
        </w:rPr>
        <w:t>:</w:t>
      </w:r>
      <w:r w:rsidRPr="00EA04B1">
        <w:rPr>
          <w:sz w:val="26"/>
          <w:szCs w:val="26"/>
        </w:rPr>
        <w:t xml:space="preserve">  -</w:t>
      </w:r>
      <w:proofErr w:type="gramEnd"/>
    </w:p>
    <w:p w:rsidR="00D35CAA" w:rsidRPr="00EA04B1" w:rsidRDefault="00D35CAA" w:rsidP="00D35CAA">
      <w:pPr>
        <w:jc w:val="center"/>
        <w:rPr>
          <w:sz w:val="26"/>
          <w:szCs w:val="26"/>
        </w:rPr>
      </w:pPr>
    </w:p>
    <w:p w:rsidR="00D35CAA" w:rsidRPr="00EA04B1" w:rsidRDefault="00D35CAA" w:rsidP="00D35CAA">
      <w:pPr>
        <w:rPr>
          <w:sz w:val="26"/>
          <w:szCs w:val="26"/>
          <w:u w:val="single"/>
        </w:rPr>
      </w:pPr>
      <w:r w:rsidRPr="00EA04B1">
        <w:rPr>
          <w:sz w:val="26"/>
          <w:szCs w:val="26"/>
          <w:u w:val="single"/>
        </w:rPr>
        <w:t>A napirend előterjesztője</w:t>
      </w:r>
      <w:r w:rsidRPr="00EA04B1">
        <w:rPr>
          <w:sz w:val="26"/>
          <w:szCs w:val="26"/>
        </w:rPr>
        <w:t xml:space="preserve"> (előadó): </w:t>
      </w:r>
      <w:r w:rsidRPr="00EA04B1">
        <w:rPr>
          <w:sz w:val="26"/>
          <w:szCs w:val="26"/>
        </w:rPr>
        <w:tab/>
      </w:r>
      <w:r>
        <w:rPr>
          <w:sz w:val="26"/>
          <w:szCs w:val="26"/>
        </w:rPr>
        <w:tab/>
        <w:t>Balázsi Csilla</w:t>
      </w:r>
      <w:r w:rsidRPr="00EA04B1">
        <w:rPr>
          <w:sz w:val="26"/>
          <w:szCs w:val="26"/>
        </w:rPr>
        <w:t xml:space="preserve"> polgármester</w:t>
      </w:r>
    </w:p>
    <w:p w:rsidR="00D35CAA" w:rsidRPr="00EA04B1" w:rsidRDefault="00D35CAA" w:rsidP="00D35CAA">
      <w:pPr>
        <w:tabs>
          <w:tab w:val="left" w:pos="5280"/>
        </w:tabs>
        <w:rPr>
          <w:sz w:val="26"/>
          <w:szCs w:val="26"/>
        </w:rPr>
      </w:pPr>
    </w:p>
    <w:p w:rsidR="00D35CAA" w:rsidRPr="00EA04B1" w:rsidRDefault="00D35CAA" w:rsidP="00D35CAA">
      <w:pPr>
        <w:rPr>
          <w:sz w:val="26"/>
          <w:szCs w:val="26"/>
          <w:u w:val="single"/>
        </w:rPr>
      </w:pPr>
      <w:r w:rsidRPr="00EA04B1">
        <w:rPr>
          <w:sz w:val="26"/>
          <w:szCs w:val="26"/>
          <w:u w:val="single"/>
        </w:rPr>
        <w:t>Az előterjesztést készítette</w:t>
      </w:r>
      <w:r w:rsidRPr="00EA04B1">
        <w:rPr>
          <w:sz w:val="26"/>
          <w:szCs w:val="26"/>
        </w:rPr>
        <w:t xml:space="preserve"> (témafelelős): </w:t>
      </w:r>
      <w:r>
        <w:rPr>
          <w:sz w:val="26"/>
          <w:szCs w:val="26"/>
        </w:rPr>
        <w:tab/>
      </w:r>
      <w:proofErr w:type="spellStart"/>
      <w:r>
        <w:rPr>
          <w:sz w:val="26"/>
          <w:szCs w:val="26"/>
        </w:rPr>
        <w:t>Köreiné</w:t>
      </w:r>
      <w:proofErr w:type="spellEnd"/>
      <w:r>
        <w:rPr>
          <w:sz w:val="26"/>
          <w:szCs w:val="26"/>
        </w:rPr>
        <w:t xml:space="preserve"> Erdei Odett</w:t>
      </w:r>
    </w:p>
    <w:p w:rsidR="00D35CAA" w:rsidRPr="00EA04B1" w:rsidRDefault="00D35CAA" w:rsidP="00D35CAA">
      <w:pPr>
        <w:rPr>
          <w:sz w:val="26"/>
          <w:szCs w:val="26"/>
          <w:u w:val="single"/>
        </w:rPr>
      </w:pPr>
    </w:p>
    <w:p w:rsidR="00D35CAA" w:rsidRPr="00EA04B1" w:rsidRDefault="00D35CAA" w:rsidP="00D35CAA">
      <w:pPr>
        <w:rPr>
          <w:sz w:val="26"/>
          <w:szCs w:val="26"/>
          <w:u w:val="single"/>
        </w:rPr>
      </w:pPr>
      <w:r w:rsidRPr="00EA04B1">
        <w:rPr>
          <w:sz w:val="26"/>
          <w:szCs w:val="26"/>
          <w:u w:val="single"/>
        </w:rPr>
        <w:t>Az előterjesztés iktatószáma</w:t>
      </w:r>
      <w:r w:rsidRPr="00EA04B1">
        <w:rPr>
          <w:sz w:val="26"/>
          <w:szCs w:val="26"/>
        </w:rPr>
        <w:t xml:space="preserve">: </w:t>
      </w:r>
      <w:r>
        <w:rPr>
          <w:sz w:val="26"/>
          <w:szCs w:val="26"/>
        </w:rPr>
        <w:tab/>
      </w:r>
      <w:r>
        <w:rPr>
          <w:sz w:val="26"/>
          <w:szCs w:val="26"/>
        </w:rPr>
        <w:tab/>
      </w:r>
      <w:r>
        <w:rPr>
          <w:sz w:val="26"/>
          <w:szCs w:val="26"/>
        </w:rPr>
        <w:tab/>
      </w:r>
      <w:r w:rsidRPr="00EA04B1">
        <w:rPr>
          <w:sz w:val="26"/>
          <w:szCs w:val="26"/>
        </w:rPr>
        <w:t>TPH/</w:t>
      </w:r>
      <w:r>
        <w:rPr>
          <w:sz w:val="26"/>
          <w:szCs w:val="26"/>
        </w:rPr>
        <w:t>8825-3/2026</w:t>
      </w:r>
      <w:r w:rsidRPr="00EA04B1">
        <w:rPr>
          <w:sz w:val="26"/>
          <w:szCs w:val="26"/>
        </w:rPr>
        <w:t>.</w:t>
      </w:r>
    </w:p>
    <w:p w:rsidR="00D35CAA" w:rsidRPr="00EA04B1" w:rsidRDefault="00D35CAA" w:rsidP="00D35CAA">
      <w:pPr>
        <w:rPr>
          <w:sz w:val="26"/>
          <w:szCs w:val="26"/>
          <w:u w:val="single"/>
        </w:rPr>
      </w:pPr>
    </w:p>
    <w:p w:rsidR="00D35CAA" w:rsidRPr="00EA04B1" w:rsidRDefault="00D35CAA" w:rsidP="00D35CAA">
      <w:pPr>
        <w:rPr>
          <w:sz w:val="26"/>
          <w:szCs w:val="26"/>
        </w:rPr>
      </w:pPr>
      <w:r w:rsidRPr="00EA04B1">
        <w:rPr>
          <w:sz w:val="26"/>
          <w:szCs w:val="26"/>
          <w:u w:val="single"/>
        </w:rPr>
        <w:t>Az ülésre meghívni javasolt szervek, személyek</w:t>
      </w:r>
      <w:proofErr w:type="gramStart"/>
      <w:r w:rsidRPr="00EA04B1">
        <w:rPr>
          <w:sz w:val="26"/>
          <w:szCs w:val="26"/>
        </w:rPr>
        <w:t>:  -</w:t>
      </w:r>
      <w:proofErr w:type="gramEnd"/>
    </w:p>
    <w:p w:rsidR="00D35CAA" w:rsidRPr="00EA04B1" w:rsidRDefault="00D35CAA" w:rsidP="00D35CAA">
      <w:pPr>
        <w:rPr>
          <w:sz w:val="26"/>
          <w:szCs w:val="26"/>
        </w:rPr>
      </w:pPr>
    </w:p>
    <w:p w:rsidR="00D35CAA" w:rsidRPr="00EA04B1" w:rsidRDefault="00D35CAA" w:rsidP="00D35CAA">
      <w:pPr>
        <w:rPr>
          <w:sz w:val="26"/>
          <w:szCs w:val="26"/>
          <w:u w:val="single"/>
        </w:rPr>
      </w:pPr>
      <w:r w:rsidRPr="00EA04B1">
        <w:rPr>
          <w:sz w:val="26"/>
          <w:szCs w:val="26"/>
          <w:u w:val="single"/>
        </w:rPr>
        <w:t>Az előterjesztést véleményező bizottságok a hatáskör megjelölésével:</w:t>
      </w:r>
    </w:p>
    <w:p w:rsidR="00D35CAA" w:rsidRPr="00EA04B1" w:rsidRDefault="00D35CAA" w:rsidP="00D35CAA">
      <w:pPr>
        <w:jc w:val="center"/>
        <w:rPr>
          <w:sz w:val="26"/>
          <w:szCs w:val="26"/>
        </w:rPr>
      </w:pPr>
    </w:p>
    <w:tbl>
      <w:tblPr>
        <w:tblW w:w="9778" w:type="dxa"/>
        <w:tblInd w:w="-3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1E0" w:firstRow="1" w:lastRow="1" w:firstColumn="1" w:lastColumn="1" w:noHBand="0" w:noVBand="0"/>
      </w:tblPr>
      <w:tblGrid>
        <w:gridCol w:w="3652"/>
        <w:gridCol w:w="6126"/>
      </w:tblGrid>
      <w:tr w:rsidR="00D35CAA" w:rsidRPr="00EA04B1" w:rsidTr="0022584C">
        <w:tc>
          <w:tcPr>
            <w:tcW w:w="3652" w:type="dxa"/>
          </w:tcPr>
          <w:p w:rsidR="00D35CAA" w:rsidRPr="00EA04B1" w:rsidRDefault="00D35CAA" w:rsidP="0022584C">
            <w:pPr>
              <w:rPr>
                <w:sz w:val="26"/>
                <w:szCs w:val="26"/>
              </w:rPr>
            </w:pPr>
            <w:r w:rsidRPr="00EA04B1">
              <w:rPr>
                <w:sz w:val="26"/>
                <w:szCs w:val="26"/>
              </w:rPr>
              <w:t>Pénzügyi és Ügyrendi Bizottság</w:t>
            </w:r>
          </w:p>
        </w:tc>
        <w:tc>
          <w:tcPr>
            <w:tcW w:w="6126" w:type="dxa"/>
          </w:tcPr>
          <w:p w:rsidR="00D35CAA" w:rsidRPr="00EA04B1" w:rsidRDefault="00D35CAA" w:rsidP="0022584C">
            <w:pPr>
              <w:rPr>
                <w:sz w:val="26"/>
                <w:szCs w:val="26"/>
              </w:rPr>
            </w:pPr>
            <w:r w:rsidRPr="00EA04B1">
              <w:rPr>
                <w:sz w:val="26"/>
                <w:szCs w:val="26"/>
              </w:rPr>
              <w:t>SZMSZ 4. melléklet 1.10. pontja</w:t>
            </w:r>
          </w:p>
        </w:tc>
      </w:tr>
    </w:tbl>
    <w:p w:rsidR="00D35CAA" w:rsidRPr="00EA04B1" w:rsidRDefault="00D35CAA" w:rsidP="00D35CAA">
      <w:pPr>
        <w:rPr>
          <w:sz w:val="26"/>
          <w:szCs w:val="26"/>
        </w:rPr>
      </w:pPr>
    </w:p>
    <w:p w:rsidR="00D35CAA" w:rsidRDefault="00D35CAA" w:rsidP="00D35CAA">
      <w:pPr>
        <w:rPr>
          <w:sz w:val="26"/>
          <w:szCs w:val="26"/>
        </w:rPr>
      </w:pPr>
    </w:p>
    <w:p w:rsidR="00D35CAA" w:rsidRPr="00EA04B1" w:rsidRDefault="00D35CAA" w:rsidP="00D35CAA">
      <w:pPr>
        <w:rPr>
          <w:sz w:val="26"/>
          <w:szCs w:val="26"/>
        </w:rPr>
      </w:pPr>
      <w:r w:rsidRPr="00EA04B1">
        <w:rPr>
          <w:sz w:val="26"/>
          <w:szCs w:val="26"/>
        </w:rPr>
        <w:t>Tiszavasvári, 20</w:t>
      </w:r>
      <w:r>
        <w:rPr>
          <w:sz w:val="26"/>
          <w:szCs w:val="26"/>
        </w:rPr>
        <w:t>26. július 15.</w:t>
      </w:r>
    </w:p>
    <w:p w:rsidR="00D35CAA" w:rsidRPr="00EA04B1" w:rsidRDefault="00D35CAA" w:rsidP="00D35CAA">
      <w:pPr>
        <w:rPr>
          <w:sz w:val="26"/>
          <w:szCs w:val="26"/>
        </w:rPr>
      </w:pPr>
    </w:p>
    <w:p w:rsidR="00D35CAA" w:rsidRPr="00EA04B1" w:rsidRDefault="00D35CAA" w:rsidP="00D35CAA">
      <w:pPr>
        <w:ind w:left="6372" w:firstLine="708"/>
        <w:rPr>
          <w:sz w:val="26"/>
          <w:szCs w:val="26"/>
        </w:rPr>
      </w:pPr>
    </w:p>
    <w:p w:rsidR="00D35CAA" w:rsidRPr="00EA04B1" w:rsidRDefault="00D35CAA" w:rsidP="00D35CAA">
      <w:pPr>
        <w:tabs>
          <w:tab w:val="center" w:pos="6804"/>
        </w:tabs>
        <w:rPr>
          <w:sz w:val="26"/>
          <w:szCs w:val="26"/>
        </w:rPr>
      </w:pPr>
      <w:r w:rsidRPr="00EA04B1">
        <w:rPr>
          <w:sz w:val="26"/>
          <w:szCs w:val="26"/>
        </w:rPr>
        <w:tab/>
      </w:r>
      <w:proofErr w:type="spellStart"/>
      <w:r>
        <w:rPr>
          <w:sz w:val="26"/>
          <w:szCs w:val="26"/>
        </w:rPr>
        <w:t>Köreiné</w:t>
      </w:r>
      <w:proofErr w:type="spellEnd"/>
      <w:r>
        <w:rPr>
          <w:sz w:val="26"/>
          <w:szCs w:val="26"/>
        </w:rPr>
        <w:t xml:space="preserve"> Erdei Odett</w:t>
      </w:r>
    </w:p>
    <w:p w:rsidR="00D35CAA" w:rsidRPr="00EA04B1" w:rsidRDefault="00D35CAA" w:rsidP="00D35CAA">
      <w:pPr>
        <w:tabs>
          <w:tab w:val="center" w:pos="6804"/>
        </w:tabs>
        <w:rPr>
          <w:sz w:val="26"/>
          <w:szCs w:val="26"/>
        </w:rPr>
      </w:pPr>
      <w:r w:rsidRPr="00EA04B1">
        <w:rPr>
          <w:sz w:val="26"/>
          <w:szCs w:val="26"/>
        </w:rPr>
        <w:tab/>
      </w:r>
      <w:proofErr w:type="gramStart"/>
      <w:r w:rsidRPr="00EA04B1">
        <w:rPr>
          <w:sz w:val="26"/>
          <w:szCs w:val="26"/>
        </w:rPr>
        <w:t>témafelelős</w:t>
      </w:r>
      <w:proofErr w:type="gramEnd"/>
    </w:p>
    <w:p w:rsidR="00D35CAA" w:rsidRPr="00D35CAA" w:rsidRDefault="00D35CAA" w:rsidP="00D35CAA">
      <w:pPr>
        <w:jc w:val="center"/>
        <w:rPr>
          <w:b/>
          <w:smallCaps/>
          <w:spacing w:val="20"/>
          <w:sz w:val="44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  <w:r>
        <w:rPr>
          <w:sz w:val="26"/>
        </w:rPr>
        <w:br w:type="page"/>
      </w:r>
      <w:r w:rsidRPr="00D35CAA">
        <w:rPr>
          <w:b/>
          <w:smallCaps/>
          <w:spacing w:val="20"/>
          <w:sz w:val="44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lastRenderedPageBreak/>
        <w:t>Tiszavasvári Város Polgármesterétől</w:t>
      </w:r>
    </w:p>
    <w:p w:rsidR="00D35CAA" w:rsidRDefault="00D35CAA" w:rsidP="00D35CAA">
      <w:pPr>
        <w:jc w:val="center"/>
      </w:pPr>
      <w:r>
        <w:t>4440 Tiszavasvári, Városháza tér 4. sz.</w:t>
      </w:r>
    </w:p>
    <w:p w:rsidR="00D35CAA" w:rsidRDefault="00D35CAA" w:rsidP="00D35CAA">
      <w:pPr>
        <w:pBdr>
          <w:bottom w:val="double" w:sz="12" w:space="1" w:color="auto"/>
        </w:pBdr>
        <w:jc w:val="center"/>
      </w:pPr>
      <w:r>
        <w:t>Tel</w:t>
      </w:r>
      <w:proofErr w:type="gramStart"/>
      <w:r>
        <w:t>.:</w:t>
      </w:r>
      <w:proofErr w:type="gramEnd"/>
      <w:r>
        <w:t xml:space="preserve"> 42/520-500,</w:t>
      </w:r>
      <w:bookmarkStart w:id="0" w:name="_Hlt509637294"/>
      <w:bookmarkEnd w:id="0"/>
      <w:r>
        <w:t xml:space="preserve"> e–mail</w:t>
      </w:r>
      <w:r>
        <w:rPr>
          <w:color w:val="000000"/>
        </w:rPr>
        <w:t xml:space="preserve">: </w:t>
      </w:r>
      <w:r>
        <w:rPr>
          <w:rStyle w:val="Hiperhivatkozs1"/>
          <w:color w:val="000000"/>
        </w:rPr>
        <w:t>t</w:t>
      </w:r>
      <w:bookmarkStart w:id="1" w:name="_Hlt510504693"/>
      <w:r>
        <w:rPr>
          <w:rStyle w:val="Hiperhivatkozs1"/>
          <w:color w:val="000000"/>
        </w:rPr>
        <w:t>v</w:t>
      </w:r>
      <w:bookmarkEnd w:id="1"/>
      <w:r>
        <w:rPr>
          <w:rStyle w:val="Hiperhivatkozs1"/>
          <w:color w:val="000000"/>
        </w:rPr>
        <w:t>onkph@</w:t>
      </w:r>
      <w:bookmarkStart w:id="2" w:name="_Hlt509640069"/>
      <w:bookmarkStart w:id="3" w:name="_Hlt510504519"/>
      <w:bookmarkEnd w:id="2"/>
      <w:r>
        <w:rPr>
          <w:rStyle w:val="Hiperhivatkozs1"/>
          <w:color w:val="000000"/>
        </w:rPr>
        <w:t>tiszavasvari.</w:t>
      </w:r>
      <w:bookmarkEnd w:id="3"/>
      <w:r>
        <w:rPr>
          <w:rStyle w:val="Hiperhivatkozs1"/>
          <w:color w:val="000000"/>
        </w:rPr>
        <w:t>hu</w:t>
      </w:r>
    </w:p>
    <w:p w:rsidR="00D35CAA" w:rsidRPr="0060617E" w:rsidRDefault="00D35CAA" w:rsidP="00D35CAA">
      <w:r w:rsidRPr="0060617E">
        <w:t xml:space="preserve">Témafelelős: </w:t>
      </w:r>
      <w:proofErr w:type="spellStart"/>
      <w:r w:rsidRPr="0060617E">
        <w:t>Köreiné</w:t>
      </w:r>
      <w:proofErr w:type="spellEnd"/>
      <w:r w:rsidRPr="0060617E">
        <w:t xml:space="preserve"> Erdei Odett</w:t>
      </w:r>
    </w:p>
    <w:p w:rsidR="00D35CAA" w:rsidRDefault="00D35CAA" w:rsidP="00D35CAA">
      <w:pPr>
        <w:rPr>
          <w:sz w:val="24"/>
          <w:szCs w:val="24"/>
        </w:rPr>
      </w:pPr>
    </w:p>
    <w:p w:rsidR="00D35CAA" w:rsidRPr="006800C2" w:rsidRDefault="00D35CAA" w:rsidP="00D35CAA">
      <w:pPr>
        <w:rPr>
          <w:sz w:val="24"/>
          <w:szCs w:val="24"/>
        </w:rPr>
      </w:pPr>
    </w:p>
    <w:p w:rsidR="00D35CAA" w:rsidRPr="006800C2" w:rsidRDefault="00D35CAA" w:rsidP="00D35CAA">
      <w:pPr>
        <w:pStyle w:val="Cmsor3"/>
        <w:rPr>
          <w:szCs w:val="24"/>
        </w:rPr>
      </w:pPr>
      <w:r w:rsidRPr="006800C2">
        <w:rPr>
          <w:szCs w:val="24"/>
        </w:rPr>
        <w:t>ELŐTERJESZTÉS</w:t>
      </w:r>
    </w:p>
    <w:p w:rsidR="00D35CAA" w:rsidRPr="006800C2" w:rsidRDefault="00D35CAA" w:rsidP="00D35CAA">
      <w:pPr>
        <w:jc w:val="center"/>
        <w:rPr>
          <w:b/>
          <w:sz w:val="24"/>
          <w:szCs w:val="24"/>
        </w:rPr>
      </w:pPr>
      <w:r w:rsidRPr="006800C2">
        <w:rPr>
          <w:b/>
          <w:sz w:val="24"/>
          <w:szCs w:val="24"/>
        </w:rPr>
        <w:t>- a Képviselő-testülethez -</w:t>
      </w:r>
    </w:p>
    <w:p w:rsidR="00D35CAA" w:rsidRPr="006800C2" w:rsidRDefault="00D35CAA" w:rsidP="00D35CAA">
      <w:pPr>
        <w:jc w:val="center"/>
        <w:rPr>
          <w:b/>
          <w:sz w:val="24"/>
          <w:szCs w:val="24"/>
        </w:rPr>
      </w:pPr>
    </w:p>
    <w:p w:rsidR="00D35CAA" w:rsidRDefault="00D35CAA" w:rsidP="00A809C0">
      <w:pPr>
        <w:pStyle w:val="Cmsor2"/>
        <w:jc w:val="center"/>
      </w:pPr>
      <w:r>
        <w:t>A tiszavasvári 0364/6 helyrajzi számú önkormányzati ingatlan egy részének megvásárlására irányuló kérelemről</w:t>
      </w:r>
    </w:p>
    <w:p w:rsidR="00D35CAA" w:rsidRPr="00477D45" w:rsidRDefault="00D35CAA" w:rsidP="00A809C0">
      <w:pPr>
        <w:rPr>
          <w:b/>
          <w:sz w:val="24"/>
          <w:szCs w:val="24"/>
        </w:rPr>
      </w:pPr>
    </w:p>
    <w:p w:rsidR="00D35CAA" w:rsidRDefault="00D35CAA" w:rsidP="00A809C0">
      <w:pPr>
        <w:pStyle w:val="NormlWeb"/>
        <w:spacing w:before="0" w:beforeAutospacing="0" w:after="0" w:afterAutospacing="0"/>
        <w:rPr>
          <w:rStyle w:val="Kiemels2"/>
        </w:rPr>
      </w:pPr>
      <w:r w:rsidRPr="00477D45">
        <w:rPr>
          <w:rStyle w:val="Kiemels2"/>
        </w:rPr>
        <w:t>Tisztelt Képviselő-testület!</w:t>
      </w:r>
    </w:p>
    <w:p w:rsidR="00A809C0" w:rsidRPr="00477D45" w:rsidRDefault="00A809C0" w:rsidP="00A809C0">
      <w:pPr>
        <w:pStyle w:val="NormlWeb"/>
        <w:spacing w:before="0" w:beforeAutospacing="0" w:after="0" w:afterAutospacing="0"/>
      </w:pPr>
    </w:p>
    <w:p w:rsidR="00D35CAA" w:rsidRDefault="00D35CAA" w:rsidP="00A809C0">
      <w:pPr>
        <w:pStyle w:val="NormlWeb"/>
        <w:spacing w:before="0" w:beforeAutospacing="0" w:after="0" w:afterAutospacing="0"/>
        <w:jc w:val="both"/>
      </w:pPr>
      <w:proofErr w:type="spellStart"/>
      <w:r>
        <w:t>Hubják</w:t>
      </w:r>
      <w:proofErr w:type="spellEnd"/>
      <w:r>
        <w:t xml:space="preserve"> Attila Marcell (4440 Tiszavasvári, Pázsit u. 31. szám alatti lakos), mint a szomszédos ingatlan tulajdonosa kérelmet nyújtott be Tiszavasvári Város Önkormányzatához a tulajdonában lévő, Tiszavasvári, Pázsit utca 31. szám alatti, 6533 helyrajzi számú ingatlan mellett található, önkormányzati tulajdonban álló, tiszavasvári </w:t>
      </w:r>
      <w:r>
        <w:rPr>
          <w:rStyle w:val="Kiemels2"/>
        </w:rPr>
        <w:t>0364/6 helyrajzi számú</w:t>
      </w:r>
      <w:r>
        <w:t xml:space="preserve"> ingatlan megközelítőleg </w:t>
      </w:r>
      <w:r>
        <w:rPr>
          <w:rStyle w:val="Kiemels2"/>
        </w:rPr>
        <w:t>700 m²</w:t>
      </w:r>
      <w:r>
        <w:t xml:space="preserve"> nagyságú részének (a továbbiakban: Ingatlanrész) megvásárlása iránt.</w:t>
      </w:r>
    </w:p>
    <w:p w:rsidR="00A809C0" w:rsidRDefault="00A809C0" w:rsidP="00A809C0">
      <w:pPr>
        <w:pStyle w:val="NormlWeb"/>
        <w:spacing w:before="0" w:beforeAutospacing="0" w:after="0" w:afterAutospacing="0"/>
        <w:jc w:val="both"/>
      </w:pPr>
    </w:p>
    <w:p w:rsidR="00D35CAA" w:rsidRDefault="00D35CAA" w:rsidP="00A809C0">
      <w:pPr>
        <w:pStyle w:val="NormlWeb"/>
        <w:spacing w:before="0" w:beforeAutospacing="0" w:after="0" w:afterAutospacing="0"/>
        <w:jc w:val="both"/>
      </w:pPr>
      <w:r>
        <w:t>A kérelmező beadványában tájékoztatást kért az Ingatlanrész értékesítésének lehetőségéről, annak feltételeiről, a vételár összegéről, valamint az adásvételi eljárás menetéről.</w:t>
      </w:r>
    </w:p>
    <w:p w:rsidR="00A809C0" w:rsidRDefault="00A809C0" w:rsidP="00A809C0">
      <w:pPr>
        <w:pStyle w:val="NormlWeb"/>
        <w:spacing w:before="0" w:beforeAutospacing="0" w:after="0" w:afterAutospacing="0"/>
        <w:jc w:val="both"/>
      </w:pPr>
    </w:p>
    <w:p w:rsidR="00A809C0" w:rsidRDefault="00D35CAA" w:rsidP="00A809C0">
      <w:pPr>
        <w:pStyle w:val="NormlWeb"/>
        <w:spacing w:before="0" w:beforeAutospacing="0" w:after="0" w:afterAutospacing="0"/>
        <w:jc w:val="both"/>
      </w:pPr>
      <w:r>
        <w:t xml:space="preserve">A tiszavasvári 0364/6 helyrajzi számú, összesen </w:t>
      </w:r>
      <w:r>
        <w:rPr>
          <w:rStyle w:val="Kiemels2"/>
        </w:rPr>
        <w:t>32,</w:t>
      </w:r>
      <w:proofErr w:type="gramStart"/>
      <w:r>
        <w:rPr>
          <w:rStyle w:val="Kiemels2"/>
        </w:rPr>
        <w:t>8913</w:t>
      </w:r>
      <w:proofErr w:type="gramEnd"/>
      <w:r>
        <w:rPr>
          <w:rStyle w:val="Kiemels2"/>
        </w:rPr>
        <w:t xml:space="preserve"> ha</w:t>
      </w:r>
      <w:r>
        <w:t xml:space="preserve"> területű, </w:t>
      </w:r>
      <w:r>
        <w:rPr>
          <w:rStyle w:val="Kiemels2"/>
        </w:rPr>
        <w:t>„erdő, csatorna”</w:t>
      </w:r>
      <w:r>
        <w:t xml:space="preserve"> művelési ágú ingatlan Tiszavasvári Város Önkormányzatának tulajdonában áll, és az Önkormányzat vagyonáról és a vagyongazdálkodás szabályairól szóló </w:t>
      </w:r>
      <w:r w:rsidRPr="00982919">
        <w:rPr>
          <w:rStyle w:val="Kiemels2"/>
          <w:b w:val="0"/>
        </w:rPr>
        <w:t>31/2013. (X.25.) önkormányzati rendelet</w:t>
      </w:r>
      <w:r>
        <w:t xml:space="preserve"> alapján a forgalomképes vagyoni körbe tartozik.</w:t>
      </w:r>
    </w:p>
    <w:p w:rsidR="001E1BD0" w:rsidRDefault="00D35CAA" w:rsidP="001E1BD0">
      <w:pPr>
        <w:pStyle w:val="pdq2pgselectionanchorcontainer"/>
        <w:jc w:val="both"/>
      </w:pPr>
      <w:r>
        <w:t xml:space="preserve">Az Ingatlanrész értékesítésének lehetőségét megvizsgálva megállapítható, hogy az érintett terület </w:t>
      </w:r>
      <w:proofErr w:type="gramStart"/>
      <w:r>
        <w:t>erdő művelési</w:t>
      </w:r>
      <w:proofErr w:type="gramEnd"/>
      <w:r>
        <w:t xml:space="preserve"> ágú ingatlan része. Az Ingatlanrész leválasztása kizárólag telekalakítási eljárás lefolytatásával lenne lehetséges, amelyhez földmérési munkák elvégzése, valamint az illetékes hatóságok – különösen az erdészeti hatósá</w:t>
      </w:r>
      <w:r w:rsidR="00A809C0">
        <w:t>g – eljárása is szükséges</w:t>
      </w:r>
      <w:r w:rsidR="006F59AF">
        <w:t>. J</w:t>
      </w:r>
      <w:r w:rsidR="00A809C0">
        <w:t>e</w:t>
      </w:r>
      <w:r>
        <w:t>lenleg n</w:t>
      </w:r>
      <w:r w:rsidR="006F59AF">
        <w:t xml:space="preserve">incs információnk arról, hogy </w:t>
      </w:r>
      <w:r>
        <w:t xml:space="preserve">az Ingatlanrész az </w:t>
      </w:r>
      <w:proofErr w:type="gramStart"/>
      <w:r>
        <w:t>erdő művelési</w:t>
      </w:r>
      <w:proofErr w:type="gramEnd"/>
      <w:r>
        <w:t xml:space="preserve"> ágból kivonható-e, önálló ingatlanként kialakítható-e,</w:t>
      </w:r>
      <w:r w:rsidR="006F59AF">
        <w:t xml:space="preserve"> esetleg szükséges-e a belterületbe vonása,</w:t>
      </w:r>
      <w:r>
        <w:t xml:space="preserve"> illetve az értékesítés valamennyi jogszabályi feltétele fennáll-e. </w:t>
      </w:r>
    </w:p>
    <w:p w:rsidR="00A809C0" w:rsidRPr="00D35CAA" w:rsidRDefault="000C3FE0" w:rsidP="006A1579">
      <w:pPr>
        <w:pStyle w:val="pdq2pgselectionanchorcontainer"/>
        <w:jc w:val="both"/>
      </w:pPr>
      <w:r>
        <w:t xml:space="preserve">A </w:t>
      </w:r>
      <w:r>
        <w:t xml:space="preserve">helyszíni vizsgálat alapján megállapítást nyert, hogy a kérelmező által megvásárolni kívánt Ingatlanrészen vízátemelő műtárgy, valamint csatorna található. A csatorna a Hortobágyi-főcsatornába vezeti a </w:t>
      </w:r>
      <w:r w:rsidR="003453B2">
        <w:t>csapadék</w:t>
      </w:r>
      <w:r>
        <w:t>vizet, ezért a</w:t>
      </w:r>
      <w:r>
        <w:t>nnak jogi és műszaki helyzetét</w:t>
      </w:r>
      <w:r>
        <w:t xml:space="preserve"> az Ingatlanrész leválasztása és esetleges értékesít</w:t>
      </w:r>
      <w:r>
        <w:t>ése során szintén figyelembe kell venni.</w:t>
      </w:r>
      <w:r w:rsidRPr="000C3FE0">
        <w:t xml:space="preserve"> </w:t>
      </w:r>
    </w:p>
    <w:p w:rsidR="00D35CAA" w:rsidRPr="00D35CAA" w:rsidRDefault="00D35CAA" w:rsidP="00A809C0">
      <w:pPr>
        <w:jc w:val="both"/>
        <w:rPr>
          <w:sz w:val="24"/>
          <w:szCs w:val="24"/>
        </w:rPr>
      </w:pPr>
      <w:r w:rsidRPr="00D35CAA">
        <w:rPr>
          <w:sz w:val="24"/>
          <w:szCs w:val="24"/>
        </w:rPr>
        <w:t>A Pénzügyi és Gazdálkodási Osztály az Ingatlanrész esetleges értékesítése vonatkozásában forgalmi értéket állapított meg, azonban annak alkalmazására kizárólag abban az esetben kerülhetne sor, amennyiben az Ingatlanrész értékesítésének jogszabályi feltételei maradéktalanul fennállnak. A Pénzügyi és Gazdálkodási Osztály az Ingatlanrész forgalmi értékét az alábbiak szerint állapította meg:</w:t>
      </w:r>
    </w:p>
    <w:p w:rsidR="00D35CAA" w:rsidRPr="00477D45" w:rsidRDefault="00D35CAA" w:rsidP="00A809C0">
      <w:pPr>
        <w:numPr>
          <w:ilvl w:val="0"/>
          <w:numId w:val="1"/>
        </w:numPr>
        <w:jc w:val="both"/>
        <w:rPr>
          <w:sz w:val="24"/>
          <w:szCs w:val="24"/>
        </w:rPr>
      </w:pPr>
      <w:r w:rsidRPr="00477D45">
        <w:rPr>
          <w:sz w:val="24"/>
          <w:szCs w:val="24"/>
        </w:rPr>
        <w:t xml:space="preserve">amennyiben az Ingatlanrész az </w:t>
      </w:r>
      <w:proofErr w:type="gramStart"/>
      <w:r w:rsidRPr="00477D45">
        <w:rPr>
          <w:sz w:val="24"/>
          <w:szCs w:val="24"/>
        </w:rPr>
        <w:t>erdő művelési</w:t>
      </w:r>
      <w:proofErr w:type="gramEnd"/>
      <w:r w:rsidRPr="00477D45">
        <w:rPr>
          <w:sz w:val="24"/>
          <w:szCs w:val="24"/>
        </w:rPr>
        <w:t xml:space="preserve"> ágból kivonható, belterületbe vonható és építési telekként alakítható ki, a forgalmi érték </w:t>
      </w:r>
      <w:r w:rsidRPr="00477D45">
        <w:rPr>
          <w:b/>
          <w:bCs/>
          <w:sz w:val="24"/>
          <w:szCs w:val="24"/>
        </w:rPr>
        <w:t>2.750 Ft/m² + ÁFA</w:t>
      </w:r>
      <w:r w:rsidRPr="00477D45">
        <w:rPr>
          <w:sz w:val="24"/>
          <w:szCs w:val="24"/>
        </w:rPr>
        <w:t xml:space="preserve">; </w:t>
      </w:r>
    </w:p>
    <w:p w:rsidR="00D35CAA" w:rsidRDefault="00D35CAA" w:rsidP="00A809C0">
      <w:pPr>
        <w:numPr>
          <w:ilvl w:val="0"/>
          <w:numId w:val="1"/>
        </w:numPr>
        <w:jc w:val="both"/>
        <w:rPr>
          <w:sz w:val="24"/>
          <w:szCs w:val="24"/>
        </w:rPr>
      </w:pPr>
      <w:r w:rsidRPr="00477D45">
        <w:rPr>
          <w:sz w:val="24"/>
          <w:szCs w:val="24"/>
        </w:rPr>
        <w:t xml:space="preserve">amennyiben az Ingatlanrész külterületi ingatlanként értékesíthető és nem építési telekként, a forgalmi érték </w:t>
      </w:r>
      <w:r w:rsidRPr="00477D45">
        <w:rPr>
          <w:b/>
          <w:bCs/>
          <w:sz w:val="24"/>
          <w:szCs w:val="24"/>
        </w:rPr>
        <w:t xml:space="preserve">2.750 Ft/m² (ÁFA </w:t>
      </w:r>
      <w:proofErr w:type="gramStart"/>
      <w:r w:rsidRPr="00477D45">
        <w:rPr>
          <w:b/>
          <w:bCs/>
          <w:sz w:val="24"/>
          <w:szCs w:val="24"/>
        </w:rPr>
        <w:t>mentes</w:t>
      </w:r>
      <w:proofErr w:type="gramEnd"/>
      <w:r w:rsidRPr="00477D45">
        <w:rPr>
          <w:b/>
          <w:bCs/>
          <w:sz w:val="24"/>
          <w:szCs w:val="24"/>
        </w:rPr>
        <w:t>).</w:t>
      </w:r>
      <w:r w:rsidRPr="00477D45">
        <w:rPr>
          <w:sz w:val="24"/>
          <w:szCs w:val="24"/>
        </w:rPr>
        <w:t xml:space="preserve"> </w:t>
      </w:r>
    </w:p>
    <w:p w:rsidR="00A809C0" w:rsidRPr="00477D45" w:rsidRDefault="00A809C0" w:rsidP="00A809C0">
      <w:pPr>
        <w:ind w:left="720"/>
        <w:jc w:val="both"/>
        <w:rPr>
          <w:sz w:val="24"/>
          <w:szCs w:val="24"/>
        </w:rPr>
      </w:pPr>
    </w:p>
    <w:p w:rsidR="00D35CAA" w:rsidRDefault="00D35CAA" w:rsidP="00A809C0">
      <w:pPr>
        <w:pStyle w:val="NormlWeb"/>
        <w:spacing w:before="0" w:beforeAutospacing="0" w:after="0" w:afterAutospacing="0"/>
        <w:jc w:val="both"/>
      </w:pPr>
      <w:r>
        <w:lastRenderedPageBreak/>
        <w:t xml:space="preserve">A nemzeti vagyonról szóló </w:t>
      </w:r>
      <w:r w:rsidRPr="00A809C0">
        <w:rPr>
          <w:rStyle w:val="Kiemels2"/>
          <w:b w:val="0"/>
        </w:rPr>
        <w:t>2011. évi CXCVI. törvény</w:t>
      </w:r>
      <w:r w:rsidRPr="00A809C0">
        <w:rPr>
          <w:b/>
        </w:rPr>
        <w:t xml:space="preserve"> 7.</w:t>
      </w:r>
      <w:r>
        <w:t xml:space="preserve"> § (2) bekezdése alapján a helyi önkormányzat a feladatellátása szempontjából feleslegessé vált vagyontárgyát elidegenítheti. Az ingatlan elidegenítésére ugyanakkor kizárólag a vonatkozó jogszabályi előírások, valamint az Önkormányzat vagyonrendeletében foglalt rendelkezések betartásával kerülhet sor.</w:t>
      </w:r>
    </w:p>
    <w:p w:rsidR="00943544" w:rsidRDefault="00943544" w:rsidP="00A809C0">
      <w:pPr>
        <w:pStyle w:val="NormlWeb"/>
        <w:spacing w:before="0" w:beforeAutospacing="0" w:after="0" w:afterAutospacing="0"/>
        <w:jc w:val="both"/>
      </w:pPr>
    </w:p>
    <w:p w:rsidR="001E1BD0" w:rsidRDefault="00943544" w:rsidP="00A809C0">
      <w:pPr>
        <w:pStyle w:val="NormlWeb"/>
        <w:spacing w:before="0" w:beforeAutospacing="0" w:after="0" w:afterAutospacing="0"/>
        <w:jc w:val="both"/>
      </w:pPr>
      <w:r>
        <w:t xml:space="preserve">Tekintettel arra, hogy az Ingatlanrész </w:t>
      </w:r>
      <w:proofErr w:type="gramStart"/>
      <w:r>
        <w:t>erdő művelési</w:t>
      </w:r>
      <w:proofErr w:type="gramEnd"/>
      <w:r>
        <w:t xml:space="preserve"> ágú területet érint, azon vízátemelő műtárgy és a Hortobágyi-főcsatornába vezető csatorna található, továbbá jelenleg nem ismert, hogy az Ingatlanrész leválasztásának és esetleges értékesítésének valamennyi jogszabályi és műszaki feltétele fennáll-e, javaslom, hogy a Tisztelt Képviselő-testület a tiszavasvári 0364/6 helyrajzi számú ingatlan megközelítőleg 700 m² nagyságú részének </w:t>
      </w:r>
      <w:proofErr w:type="spellStart"/>
      <w:r>
        <w:t>Hubják</w:t>
      </w:r>
      <w:proofErr w:type="spellEnd"/>
      <w:r>
        <w:t xml:space="preserve"> Attila Marcell részére történő értékesítéséhez jelenleg ne járuljon hozzá.</w:t>
      </w:r>
    </w:p>
    <w:p w:rsidR="00A809C0" w:rsidRDefault="00A809C0" w:rsidP="00A809C0">
      <w:pPr>
        <w:pStyle w:val="NormlWeb"/>
        <w:spacing w:before="0" w:beforeAutospacing="0" w:after="0" w:afterAutospacing="0"/>
        <w:jc w:val="both"/>
      </w:pPr>
    </w:p>
    <w:p w:rsidR="00D35CAA" w:rsidRDefault="00D35CAA" w:rsidP="00A809C0">
      <w:pPr>
        <w:pStyle w:val="NormlWeb"/>
        <w:spacing w:before="0" w:beforeAutospacing="0" w:after="0" w:afterAutospacing="0"/>
        <w:jc w:val="both"/>
      </w:pPr>
      <w:r>
        <w:t>Kérem a Tisztelt Képviselő-testületet az előterjesztés megtárgyalására és a határozat-tervezet elfogadására.</w:t>
      </w:r>
    </w:p>
    <w:p w:rsidR="00A809C0" w:rsidRDefault="00A809C0" w:rsidP="00A809C0">
      <w:pPr>
        <w:pStyle w:val="NormlWeb"/>
        <w:spacing w:before="0" w:beforeAutospacing="0" w:after="0" w:afterAutospacing="0"/>
        <w:jc w:val="both"/>
      </w:pPr>
    </w:p>
    <w:p w:rsidR="00A809C0" w:rsidRDefault="00A809C0" w:rsidP="00A809C0">
      <w:pPr>
        <w:pStyle w:val="NormlWeb"/>
        <w:spacing w:before="0" w:beforeAutospacing="0" w:after="0" w:afterAutospacing="0"/>
        <w:jc w:val="both"/>
      </w:pPr>
    </w:p>
    <w:p w:rsidR="00D35CAA" w:rsidRDefault="00D35CAA" w:rsidP="00A809C0">
      <w:pPr>
        <w:pStyle w:val="NormlWeb"/>
        <w:spacing w:before="0" w:beforeAutospacing="0" w:after="0" w:afterAutospacing="0"/>
        <w:rPr>
          <w:b/>
        </w:rPr>
      </w:pPr>
      <w:r w:rsidRPr="006A1B0A">
        <w:rPr>
          <w:b/>
        </w:rPr>
        <w:t>Tiszavasvári, 2026. július 15.</w:t>
      </w:r>
    </w:p>
    <w:p w:rsidR="00A809C0" w:rsidRPr="006A1B0A" w:rsidRDefault="00A809C0" w:rsidP="00A809C0">
      <w:pPr>
        <w:pStyle w:val="NormlWeb"/>
        <w:spacing w:before="0" w:beforeAutospacing="0" w:after="0" w:afterAutospacing="0"/>
        <w:rPr>
          <w:b/>
        </w:rPr>
      </w:pPr>
    </w:p>
    <w:p w:rsidR="00D35CAA" w:rsidRPr="006A1B0A" w:rsidRDefault="00D35CAA" w:rsidP="00A809C0">
      <w:pPr>
        <w:pStyle w:val="NormlWeb"/>
        <w:spacing w:before="0" w:beforeAutospacing="0" w:after="0" w:afterAutospacing="0"/>
        <w:ind w:left="6372"/>
        <w:rPr>
          <w:b/>
        </w:rPr>
      </w:pPr>
      <w:r w:rsidRPr="006A1B0A">
        <w:rPr>
          <w:rStyle w:val="Kiemels2"/>
        </w:rPr>
        <w:t>Balázsi Csilla</w:t>
      </w:r>
      <w:r w:rsidRPr="006A1B0A">
        <w:rPr>
          <w:b/>
        </w:rPr>
        <w:br/>
        <w:t>polgármester</w:t>
      </w:r>
    </w:p>
    <w:p w:rsidR="00D35CAA" w:rsidRPr="00477D45" w:rsidRDefault="00D35CAA" w:rsidP="00A809C0">
      <w:pPr>
        <w:pStyle w:val="NormlWeb"/>
        <w:spacing w:before="0" w:beforeAutospacing="0" w:after="0" w:afterAutospacing="0"/>
        <w:jc w:val="both"/>
      </w:pPr>
    </w:p>
    <w:p w:rsidR="00D35CAA" w:rsidRDefault="00D35CAA" w:rsidP="00A809C0">
      <w:pPr>
        <w:jc w:val="both"/>
        <w:rPr>
          <w:sz w:val="24"/>
          <w:szCs w:val="24"/>
        </w:rPr>
      </w:pPr>
    </w:p>
    <w:p w:rsidR="00D35CAA" w:rsidRDefault="00D35CAA" w:rsidP="00A809C0">
      <w:pPr>
        <w:jc w:val="both"/>
        <w:rPr>
          <w:sz w:val="24"/>
          <w:szCs w:val="24"/>
        </w:rPr>
      </w:pPr>
    </w:p>
    <w:p w:rsidR="00D35CAA" w:rsidRDefault="00D35CAA" w:rsidP="00A809C0">
      <w:pPr>
        <w:jc w:val="both"/>
        <w:rPr>
          <w:sz w:val="24"/>
          <w:szCs w:val="24"/>
        </w:rPr>
      </w:pPr>
    </w:p>
    <w:p w:rsidR="00D35CAA" w:rsidRDefault="00D35CAA" w:rsidP="00A809C0">
      <w:pPr>
        <w:jc w:val="both"/>
        <w:rPr>
          <w:sz w:val="24"/>
          <w:szCs w:val="24"/>
        </w:rPr>
      </w:pPr>
    </w:p>
    <w:p w:rsidR="00D35CAA" w:rsidRDefault="00D35CAA" w:rsidP="00A809C0">
      <w:pPr>
        <w:jc w:val="both"/>
        <w:rPr>
          <w:sz w:val="24"/>
          <w:szCs w:val="24"/>
        </w:rPr>
      </w:pPr>
    </w:p>
    <w:p w:rsidR="00D35CAA" w:rsidRDefault="00D35CAA" w:rsidP="00A809C0">
      <w:pPr>
        <w:jc w:val="both"/>
        <w:rPr>
          <w:sz w:val="24"/>
          <w:szCs w:val="24"/>
        </w:rPr>
      </w:pPr>
    </w:p>
    <w:p w:rsidR="00D35CAA" w:rsidRDefault="00D35CAA" w:rsidP="00A809C0">
      <w:pPr>
        <w:jc w:val="both"/>
        <w:rPr>
          <w:sz w:val="24"/>
          <w:szCs w:val="24"/>
        </w:rPr>
      </w:pPr>
    </w:p>
    <w:p w:rsidR="00D35CAA" w:rsidRDefault="00D35CAA" w:rsidP="00A809C0">
      <w:pPr>
        <w:jc w:val="both"/>
        <w:rPr>
          <w:sz w:val="24"/>
          <w:szCs w:val="24"/>
        </w:rPr>
      </w:pPr>
    </w:p>
    <w:p w:rsidR="00D35CAA" w:rsidRDefault="00D35CAA" w:rsidP="00A809C0">
      <w:pPr>
        <w:jc w:val="both"/>
        <w:rPr>
          <w:sz w:val="24"/>
          <w:szCs w:val="24"/>
        </w:rPr>
      </w:pPr>
    </w:p>
    <w:p w:rsidR="00D35CAA" w:rsidRDefault="00D35CAA" w:rsidP="00A809C0">
      <w:pPr>
        <w:jc w:val="both"/>
        <w:rPr>
          <w:sz w:val="24"/>
          <w:szCs w:val="24"/>
        </w:rPr>
      </w:pPr>
    </w:p>
    <w:p w:rsidR="00D35CAA" w:rsidRDefault="00D35CAA" w:rsidP="00A809C0">
      <w:pPr>
        <w:jc w:val="both"/>
        <w:rPr>
          <w:sz w:val="24"/>
          <w:szCs w:val="24"/>
        </w:rPr>
      </w:pPr>
    </w:p>
    <w:p w:rsidR="00D35CAA" w:rsidRDefault="00D35CAA" w:rsidP="00A809C0">
      <w:pPr>
        <w:jc w:val="both"/>
        <w:rPr>
          <w:sz w:val="24"/>
          <w:szCs w:val="24"/>
        </w:rPr>
      </w:pPr>
    </w:p>
    <w:p w:rsidR="00D35CAA" w:rsidRDefault="00D35CAA" w:rsidP="00A809C0">
      <w:pPr>
        <w:jc w:val="both"/>
        <w:rPr>
          <w:sz w:val="24"/>
          <w:szCs w:val="24"/>
        </w:rPr>
      </w:pPr>
    </w:p>
    <w:p w:rsidR="00D35CAA" w:rsidRDefault="00D35CAA" w:rsidP="00A809C0">
      <w:pPr>
        <w:jc w:val="both"/>
        <w:rPr>
          <w:sz w:val="24"/>
          <w:szCs w:val="24"/>
        </w:rPr>
      </w:pPr>
    </w:p>
    <w:p w:rsidR="00D35CAA" w:rsidRDefault="00D35CAA" w:rsidP="00A809C0">
      <w:pPr>
        <w:jc w:val="both"/>
        <w:rPr>
          <w:sz w:val="24"/>
          <w:szCs w:val="24"/>
        </w:rPr>
      </w:pPr>
    </w:p>
    <w:p w:rsidR="00D35CAA" w:rsidRDefault="00D35CAA" w:rsidP="00A809C0">
      <w:pPr>
        <w:jc w:val="both"/>
        <w:rPr>
          <w:sz w:val="24"/>
          <w:szCs w:val="24"/>
        </w:rPr>
      </w:pPr>
    </w:p>
    <w:p w:rsidR="00D35CAA" w:rsidRDefault="00D35CAA" w:rsidP="00A809C0">
      <w:pPr>
        <w:jc w:val="both"/>
        <w:rPr>
          <w:sz w:val="24"/>
          <w:szCs w:val="24"/>
        </w:rPr>
      </w:pPr>
    </w:p>
    <w:p w:rsidR="00D35CAA" w:rsidRDefault="00D35CAA" w:rsidP="00A809C0">
      <w:pPr>
        <w:jc w:val="both"/>
        <w:rPr>
          <w:sz w:val="24"/>
          <w:szCs w:val="24"/>
        </w:rPr>
      </w:pPr>
    </w:p>
    <w:p w:rsidR="00D35CAA" w:rsidRDefault="00D35CAA" w:rsidP="00A809C0">
      <w:pPr>
        <w:jc w:val="both"/>
        <w:rPr>
          <w:sz w:val="24"/>
          <w:szCs w:val="24"/>
        </w:rPr>
      </w:pPr>
    </w:p>
    <w:p w:rsidR="00D35CAA" w:rsidRDefault="00D35CAA" w:rsidP="00A809C0">
      <w:pPr>
        <w:jc w:val="both"/>
        <w:rPr>
          <w:sz w:val="24"/>
          <w:szCs w:val="24"/>
        </w:rPr>
      </w:pPr>
    </w:p>
    <w:p w:rsidR="00D35CAA" w:rsidRDefault="00D35CAA" w:rsidP="00A809C0">
      <w:pPr>
        <w:jc w:val="both"/>
        <w:rPr>
          <w:sz w:val="24"/>
          <w:szCs w:val="24"/>
        </w:rPr>
      </w:pPr>
    </w:p>
    <w:p w:rsidR="00D35CAA" w:rsidRDefault="00D35CAA" w:rsidP="00A809C0">
      <w:pPr>
        <w:jc w:val="both"/>
        <w:rPr>
          <w:sz w:val="24"/>
          <w:szCs w:val="24"/>
        </w:rPr>
      </w:pPr>
    </w:p>
    <w:p w:rsidR="00D35CAA" w:rsidRDefault="00D35CAA" w:rsidP="00A809C0">
      <w:pPr>
        <w:jc w:val="both"/>
        <w:rPr>
          <w:sz w:val="24"/>
          <w:szCs w:val="24"/>
        </w:rPr>
      </w:pPr>
    </w:p>
    <w:p w:rsidR="00D35CAA" w:rsidRDefault="00D35CAA" w:rsidP="00A809C0">
      <w:pPr>
        <w:jc w:val="both"/>
        <w:rPr>
          <w:sz w:val="24"/>
          <w:szCs w:val="24"/>
        </w:rPr>
      </w:pPr>
    </w:p>
    <w:p w:rsidR="00D35CAA" w:rsidRDefault="00D35CAA" w:rsidP="00A809C0">
      <w:pPr>
        <w:jc w:val="both"/>
        <w:rPr>
          <w:sz w:val="24"/>
          <w:szCs w:val="24"/>
        </w:rPr>
      </w:pPr>
    </w:p>
    <w:p w:rsidR="00FE67FC" w:rsidRDefault="00FE67FC" w:rsidP="00A809C0">
      <w:pPr>
        <w:jc w:val="both"/>
        <w:rPr>
          <w:sz w:val="24"/>
          <w:szCs w:val="24"/>
        </w:rPr>
      </w:pPr>
    </w:p>
    <w:p w:rsidR="00FE67FC" w:rsidRDefault="00FE67FC" w:rsidP="00A809C0">
      <w:pPr>
        <w:jc w:val="both"/>
        <w:rPr>
          <w:sz w:val="24"/>
          <w:szCs w:val="24"/>
        </w:rPr>
      </w:pPr>
    </w:p>
    <w:p w:rsidR="00FE67FC" w:rsidRDefault="00FE67FC" w:rsidP="00A809C0">
      <w:pPr>
        <w:jc w:val="both"/>
        <w:rPr>
          <w:sz w:val="24"/>
          <w:szCs w:val="24"/>
        </w:rPr>
      </w:pPr>
    </w:p>
    <w:p w:rsidR="00A809C0" w:rsidRDefault="00A809C0" w:rsidP="00A809C0">
      <w:pPr>
        <w:jc w:val="both"/>
        <w:rPr>
          <w:sz w:val="24"/>
          <w:szCs w:val="24"/>
        </w:rPr>
      </w:pPr>
    </w:p>
    <w:p w:rsidR="00A809C0" w:rsidRDefault="00A809C0" w:rsidP="00A809C0">
      <w:pPr>
        <w:jc w:val="both"/>
        <w:rPr>
          <w:sz w:val="24"/>
          <w:szCs w:val="24"/>
        </w:rPr>
      </w:pPr>
    </w:p>
    <w:p w:rsidR="00A809C0" w:rsidRDefault="00A809C0" w:rsidP="00A809C0">
      <w:pPr>
        <w:jc w:val="both"/>
        <w:rPr>
          <w:sz w:val="24"/>
          <w:szCs w:val="24"/>
        </w:rPr>
      </w:pPr>
    </w:p>
    <w:p w:rsidR="00A809C0" w:rsidRDefault="00A809C0" w:rsidP="00A809C0">
      <w:pPr>
        <w:jc w:val="both"/>
        <w:rPr>
          <w:sz w:val="24"/>
          <w:szCs w:val="24"/>
        </w:rPr>
      </w:pPr>
    </w:p>
    <w:p w:rsidR="00A809C0" w:rsidRDefault="00A809C0" w:rsidP="00A809C0">
      <w:pPr>
        <w:jc w:val="both"/>
        <w:rPr>
          <w:sz w:val="24"/>
          <w:szCs w:val="24"/>
        </w:rPr>
      </w:pPr>
    </w:p>
    <w:p w:rsidR="00A809C0" w:rsidRDefault="00A809C0" w:rsidP="00A809C0">
      <w:pPr>
        <w:jc w:val="both"/>
        <w:rPr>
          <w:sz w:val="24"/>
          <w:szCs w:val="24"/>
        </w:rPr>
      </w:pPr>
    </w:p>
    <w:p w:rsidR="00A809C0" w:rsidRDefault="00A809C0" w:rsidP="00A809C0">
      <w:pPr>
        <w:jc w:val="both"/>
        <w:rPr>
          <w:sz w:val="24"/>
          <w:szCs w:val="24"/>
        </w:rPr>
      </w:pPr>
    </w:p>
    <w:p w:rsidR="00A809C0" w:rsidRDefault="00A809C0" w:rsidP="00A809C0">
      <w:pPr>
        <w:jc w:val="both"/>
        <w:rPr>
          <w:sz w:val="24"/>
          <w:szCs w:val="24"/>
        </w:rPr>
      </w:pPr>
    </w:p>
    <w:p w:rsidR="00FE67FC" w:rsidRDefault="00FE67FC" w:rsidP="00A809C0">
      <w:pPr>
        <w:jc w:val="both"/>
        <w:rPr>
          <w:sz w:val="24"/>
          <w:szCs w:val="24"/>
        </w:rPr>
      </w:pPr>
    </w:p>
    <w:p w:rsidR="00FE67FC" w:rsidRDefault="00BC28E3" w:rsidP="00A809C0">
      <w:pPr>
        <w:jc w:val="both"/>
        <w:rPr>
          <w:sz w:val="24"/>
          <w:szCs w:val="24"/>
        </w:rPr>
      </w:pPr>
      <w:r>
        <w:rPr>
          <w:noProof/>
        </w:rPr>
        <w:drawing>
          <wp:inline distT="0" distB="0" distL="0" distR="0" wp14:anchorId="0A9B5417" wp14:editId="03F5AC4F">
            <wp:extent cx="5669280" cy="8138160"/>
            <wp:effectExtent l="0" t="0" r="7620" b="0"/>
            <wp:docPr id="2" name="Kép 2" descr="Scan_26071511440_00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Scan_26071511440_000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69280" cy="8138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35CAA" w:rsidRPr="0060617E" w:rsidRDefault="00D35CAA" w:rsidP="00A809C0">
      <w:pPr>
        <w:pStyle w:val="Cmsor5"/>
        <w:tabs>
          <w:tab w:val="center" w:pos="6840"/>
        </w:tabs>
        <w:rPr>
          <w:b w:val="0"/>
          <w:sz w:val="22"/>
          <w:szCs w:val="22"/>
        </w:rPr>
      </w:pPr>
      <w:r w:rsidRPr="0060617E">
        <w:rPr>
          <w:i/>
          <w:sz w:val="22"/>
          <w:szCs w:val="22"/>
        </w:rPr>
        <w:tab/>
      </w:r>
    </w:p>
    <w:p w:rsidR="00BC28E3" w:rsidRDefault="00BC28E3" w:rsidP="00A809C0">
      <w:pPr>
        <w:tabs>
          <w:tab w:val="center" w:pos="6521"/>
        </w:tabs>
        <w:jc w:val="center"/>
        <w:rPr>
          <w:b/>
          <w:sz w:val="22"/>
          <w:szCs w:val="22"/>
        </w:rPr>
      </w:pPr>
    </w:p>
    <w:p w:rsidR="00B92123" w:rsidRPr="00B92123" w:rsidRDefault="00B92123" w:rsidP="00B92123">
      <w:pPr>
        <w:spacing w:before="100" w:beforeAutospacing="1" w:after="100" w:afterAutospacing="1"/>
        <w:rPr>
          <w:sz w:val="24"/>
          <w:szCs w:val="24"/>
        </w:rPr>
      </w:pPr>
      <w:bookmarkStart w:id="4" w:name="_GoBack"/>
      <w:r>
        <w:rPr>
          <w:noProof/>
          <w:sz w:val="24"/>
          <w:szCs w:val="24"/>
        </w:rPr>
        <w:lastRenderedPageBreak/>
        <w:drawing>
          <wp:inline distT="0" distB="0" distL="0" distR="0">
            <wp:extent cx="6347460" cy="8976537"/>
            <wp:effectExtent l="0" t="0" r="0" b="0"/>
            <wp:docPr id="1" name="Kép 1" descr="D:\Scan\Scan_26071706240_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Scan\Scan_26071706240_0001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47919" cy="89771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4"/>
    </w:p>
    <w:p w:rsidR="00B92123" w:rsidRPr="00B92123" w:rsidRDefault="00B92123" w:rsidP="00B92123">
      <w:pPr>
        <w:spacing w:before="100" w:beforeAutospacing="1" w:after="100" w:afterAutospacing="1"/>
        <w:jc w:val="center"/>
        <w:rPr>
          <w:sz w:val="24"/>
          <w:szCs w:val="24"/>
        </w:rPr>
      </w:pPr>
      <w:r>
        <w:rPr>
          <w:noProof/>
          <w:sz w:val="24"/>
          <w:szCs w:val="24"/>
        </w:rPr>
        <w:lastRenderedPageBreak/>
        <w:drawing>
          <wp:inline distT="0" distB="0" distL="0" distR="0">
            <wp:extent cx="6634371" cy="9382286"/>
            <wp:effectExtent l="0" t="0" r="0" b="0"/>
            <wp:docPr id="3" name="Kép 3" descr="D:\Scan\Scan_26071706240_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Scan\Scan_26071706240_0002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3259" cy="93948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C28E3" w:rsidRDefault="00BC28E3" w:rsidP="00A809C0">
      <w:pPr>
        <w:tabs>
          <w:tab w:val="center" w:pos="6521"/>
        </w:tabs>
        <w:jc w:val="center"/>
        <w:rPr>
          <w:b/>
          <w:sz w:val="22"/>
          <w:szCs w:val="22"/>
        </w:rPr>
      </w:pPr>
    </w:p>
    <w:p w:rsidR="00D35CAA" w:rsidRPr="0060617E" w:rsidRDefault="00D35CAA" w:rsidP="00A809C0">
      <w:pPr>
        <w:tabs>
          <w:tab w:val="center" w:pos="6521"/>
        </w:tabs>
        <w:jc w:val="center"/>
        <w:rPr>
          <w:b/>
          <w:sz w:val="22"/>
          <w:szCs w:val="22"/>
        </w:rPr>
      </w:pPr>
      <w:r w:rsidRPr="0060617E">
        <w:rPr>
          <w:b/>
          <w:sz w:val="22"/>
          <w:szCs w:val="22"/>
        </w:rPr>
        <w:t>HATÁROZAT TERVEZET</w:t>
      </w:r>
    </w:p>
    <w:p w:rsidR="00D35CAA" w:rsidRPr="0060617E" w:rsidRDefault="00D35CAA" w:rsidP="00A809C0">
      <w:pPr>
        <w:tabs>
          <w:tab w:val="center" w:pos="6521"/>
        </w:tabs>
        <w:jc w:val="center"/>
        <w:rPr>
          <w:b/>
          <w:sz w:val="22"/>
          <w:szCs w:val="22"/>
        </w:rPr>
      </w:pPr>
    </w:p>
    <w:p w:rsidR="00D35CAA" w:rsidRPr="0060617E" w:rsidRDefault="00D35CAA" w:rsidP="00A809C0">
      <w:pPr>
        <w:tabs>
          <w:tab w:val="center" w:pos="6521"/>
        </w:tabs>
        <w:jc w:val="center"/>
        <w:rPr>
          <w:b/>
          <w:caps/>
          <w:sz w:val="22"/>
          <w:szCs w:val="22"/>
        </w:rPr>
      </w:pPr>
      <w:r w:rsidRPr="0060617E">
        <w:rPr>
          <w:b/>
          <w:caps/>
          <w:sz w:val="22"/>
          <w:szCs w:val="22"/>
        </w:rPr>
        <w:t>Tiszavasvári Város Önkormányzata</w:t>
      </w:r>
    </w:p>
    <w:p w:rsidR="00D35CAA" w:rsidRPr="0060617E" w:rsidRDefault="00D35CAA" w:rsidP="00A809C0">
      <w:pPr>
        <w:tabs>
          <w:tab w:val="center" w:pos="6521"/>
        </w:tabs>
        <w:jc w:val="center"/>
        <w:rPr>
          <w:b/>
          <w:caps/>
          <w:sz w:val="22"/>
          <w:szCs w:val="22"/>
        </w:rPr>
      </w:pPr>
      <w:r w:rsidRPr="0060617E">
        <w:rPr>
          <w:b/>
          <w:caps/>
          <w:sz w:val="22"/>
          <w:szCs w:val="22"/>
        </w:rPr>
        <w:t>Képviselő-testülete</w:t>
      </w:r>
    </w:p>
    <w:p w:rsidR="00D35CAA" w:rsidRPr="0060617E" w:rsidRDefault="00D35CAA" w:rsidP="00A809C0">
      <w:pPr>
        <w:tabs>
          <w:tab w:val="center" w:pos="6521"/>
        </w:tabs>
        <w:jc w:val="center"/>
        <w:rPr>
          <w:b/>
          <w:sz w:val="22"/>
          <w:szCs w:val="22"/>
        </w:rPr>
      </w:pPr>
      <w:r w:rsidRPr="0060617E">
        <w:rPr>
          <w:b/>
          <w:sz w:val="22"/>
          <w:szCs w:val="22"/>
        </w:rPr>
        <w:t xml:space="preserve">…/2026. (...) Kt. számú </w:t>
      </w:r>
    </w:p>
    <w:p w:rsidR="00D35CAA" w:rsidRPr="0060617E" w:rsidRDefault="00D35CAA" w:rsidP="00A809C0">
      <w:pPr>
        <w:tabs>
          <w:tab w:val="center" w:pos="6521"/>
        </w:tabs>
        <w:jc w:val="center"/>
        <w:rPr>
          <w:b/>
          <w:sz w:val="22"/>
          <w:szCs w:val="22"/>
        </w:rPr>
      </w:pPr>
    </w:p>
    <w:p w:rsidR="00D35CAA" w:rsidRDefault="00D35CAA" w:rsidP="00A809C0">
      <w:pPr>
        <w:tabs>
          <w:tab w:val="center" w:pos="6521"/>
        </w:tabs>
        <w:jc w:val="center"/>
        <w:rPr>
          <w:b/>
          <w:sz w:val="22"/>
          <w:szCs w:val="22"/>
        </w:rPr>
      </w:pPr>
      <w:r w:rsidRPr="0060617E">
        <w:rPr>
          <w:b/>
          <w:sz w:val="22"/>
          <w:szCs w:val="22"/>
        </w:rPr>
        <w:t>Határozata</w:t>
      </w:r>
    </w:p>
    <w:p w:rsidR="00D35CAA" w:rsidRPr="0060617E" w:rsidRDefault="00D35CAA" w:rsidP="00A809C0">
      <w:pPr>
        <w:tabs>
          <w:tab w:val="center" w:pos="6521"/>
        </w:tabs>
        <w:jc w:val="center"/>
        <w:rPr>
          <w:b/>
          <w:sz w:val="22"/>
          <w:szCs w:val="22"/>
        </w:rPr>
      </w:pPr>
    </w:p>
    <w:p w:rsidR="00D35CAA" w:rsidRPr="00477D45" w:rsidRDefault="00D35CAA" w:rsidP="00A809C0">
      <w:pPr>
        <w:jc w:val="center"/>
        <w:rPr>
          <w:b/>
          <w:sz w:val="24"/>
          <w:szCs w:val="24"/>
        </w:rPr>
      </w:pPr>
    </w:p>
    <w:p w:rsidR="00D35CAA" w:rsidRDefault="00D35CAA" w:rsidP="00A809C0">
      <w:pPr>
        <w:pStyle w:val="Cmsor2"/>
        <w:jc w:val="center"/>
      </w:pPr>
      <w:r>
        <w:t>A tiszavasvári 0364/6 helyrajzi számú önkormányzati ingatlan egy részének megvásárlására irányuló kérelemről</w:t>
      </w:r>
    </w:p>
    <w:p w:rsidR="00D35CAA" w:rsidRDefault="00D35CAA" w:rsidP="00A809C0">
      <w:pPr>
        <w:rPr>
          <w:sz w:val="24"/>
          <w:szCs w:val="24"/>
        </w:rPr>
      </w:pPr>
    </w:p>
    <w:p w:rsidR="00D35CAA" w:rsidRPr="00477D45" w:rsidRDefault="00D35CAA" w:rsidP="00A809C0">
      <w:pPr>
        <w:rPr>
          <w:sz w:val="24"/>
          <w:szCs w:val="24"/>
        </w:rPr>
      </w:pPr>
    </w:p>
    <w:p w:rsidR="00D35CAA" w:rsidRDefault="00D35CAA" w:rsidP="00A809C0">
      <w:pPr>
        <w:tabs>
          <w:tab w:val="center" w:pos="6521"/>
        </w:tabs>
        <w:jc w:val="both"/>
        <w:rPr>
          <w:sz w:val="24"/>
          <w:szCs w:val="24"/>
        </w:rPr>
      </w:pPr>
      <w:r w:rsidRPr="00477D45">
        <w:rPr>
          <w:sz w:val="24"/>
          <w:szCs w:val="24"/>
        </w:rPr>
        <w:t>Tiszavasvári Város Önkormányzata Képviselő-testülete a Magyarország helyi önkormányzatairól szóló 2011. évi CLXXXIX. törvény 107.§</w:t>
      </w:r>
      <w:proofErr w:type="spellStart"/>
      <w:r w:rsidRPr="00477D45">
        <w:rPr>
          <w:sz w:val="24"/>
          <w:szCs w:val="24"/>
        </w:rPr>
        <w:t>-ban</w:t>
      </w:r>
      <w:proofErr w:type="spellEnd"/>
      <w:r w:rsidRPr="00477D45">
        <w:rPr>
          <w:sz w:val="24"/>
          <w:szCs w:val="24"/>
        </w:rPr>
        <w:t xml:space="preserve"> hatáskörében eljárva az alábbi határozatot hozza:</w:t>
      </w:r>
    </w:p>
    <w:p w:rsidR="00D35CAA" w:rsidRPr="00477D45" w:rsidRDefault="00D35CAA" w:rsidP="00A809C0">
      <w:pPr>
        <w:tabs>
          <w:tab w:val="center" w:pos="6521"/>
        </w:tabs>
        <w:jc w:val="both"/>
        <w:rPr>
          <w:sz w:val="24"/>
          <w:szCs w:val="24"/>
        </w:rPr>
      </w:pPr>
    </w:p>
    <w:p w:rsidR="00D35CAA" w:rsidRDefault="00D35CAA" w:rsidP="00A809C0">
      <w:pPr>
        <w:pStyle w:val="pdq2pgselectionanchorcontainer"/>
        <w:numPr>
          <w:ilvl w:val="0"/>
          <w:numId w:val="4"/>
        </w:numPr>
        <w:spacing w:before="0" w:beforeAutospacing="0" w:after="0" w:afterAutospacing="0"/>
        <w:jc w:val="both"/>
      </w:pPr>
      <w:r>
        <w:t>A Képviselő-testület</w:t>
      </w:r>
      <w:r w:rsidR="006F59AF">
        <w:t xml:space="preserve">nek </w:t>
      </w:r>
      <w:r w:rsidR="006F59AF" w:rsidRPr="008267A9">
        <w:rPr>
          <w:b/>
        </w:rPr>
        <w:t>nincs szándékában értékesíteni</w:t>
      </w:r>
      <w:r w:rsidR="006F59AF">
        <w:t xml:space="preserve"> </w:t>
      </w:r>
      <w:r>
        <w:t>a Tiszavasvári Város Önkormányzatának tul</w:t>
      </w:r>
      <w:r w:rsidR="00A809C0">
        <w:t>ajdonában lévő</w:t>
      </w:r>
      <w:r>
        <w:t xml:space="preserve">, tiszavasvári </w:t>
      </w:r>
      <w:r>
        <w:rPr>
          <w:rStyle w:val="Kiemels2"/>
        </w:rPr>
        <w:t>0364/6 helyrajzi számú</w:t>
      </w:r>
      <w:r>
        <w:t xml:space="preserve">, „erdő, csatorna” művelési ágú ingatlan megközelítőleg </w:t>
      </w:r>
      <w:r>
        <w:rPr>
          <w:rStyle w:val="Kiemels2"/>
        </w:rPr>
        <w:t>700 m²</w:t>
      </w:r>
      <w:r>
        <w:t xml:space="preserve"> nagyságú részé</w:t>
      </w:r>
      <w:r w:rsidR="006F59AF">
        <w:t xml:space="preserve">t </w:t>
      </w:r>
      <w:proofErr w:type="spellStart"/>
      <w:r>
        <w:rPr>
          <w:rStyle w:val="Kiemels2"/>
        </w:rPr>
        <w:t>Hubják</w:t>
      </w:r>
      <w:proofErr w:type="spellEnd"/>
      <w:r>
        <w:rPr>
          <w:rStyle w:val="Kiemels2"/>
        </w:rPr>
        <w:t xml:space="preserve"> Attila Marcell </w:t>
      </w:r>
      <w:r w:rsidR="006F59AF">
        <w:rPr>
          <w:rStyle w:val="Kiemels2"/>
        </w:rPr>
        <w:t>4440 Tiszavasvári, Pázsit u. 31. szám alatti lakos részére.</w:t>
      </w:r>
    </w:p>
    <w:p w:rsidR="00D35CAA" w:rsidRDefault="00D35CAA" w:rsidP="00A809C0">
      <w:pPr>
        <w:pStyle w:val="pdq2pgselectionanchorcontainer"/>
        <w:spacing w:before="0" w:beforeAutospacing="0" w:after="0" w:afterAutospacing="0"/>
        <w:ind w:left="720"/>
        <w:jc w:val="both"/>
      </w:pPr>
    </w:p>
    <w:p w:rsidR="00D35CAA" w:rsidRDefault="00D35CAA" w:rsidP="00A809C0">
      <w:pPr>
        <w:pStyle w:val="pdq2pgselectionanchorcontainer"/>
        <w:numPr>
          <w:ilvl w:val="0"/>
          <w:numId w:val="4"/>
        </w:numPr>
        <w:spacing w:before="0" w:beforeAutospacing="0" w:after="0" w:afterAutospacing="0"/>
      </w:pPr>
      <w:r>
        <w:t xml:space="preserve">Felkéri a polgármestert, hogy a döntésről </w:t>
      </w:r>
      <w:proofErr w:type="spellStart"/>
      <w:r>
        <w:t>Hubják</w:t>
      </w:r>
      <w:proofErr w:type="spellEnd"/>
      <w:r>
        <w:t xml:space="preserve"> Attila Marcellt értesítse.</w:t>
      </w:r>
    </w:p>
    <w:p w:rsidR="00D35CAA" w:rsidRDefault="00D35CAA" w:rsidP="00A809C0">
      <w:pPr>
        <w:shd w:val="clear" w:color="auto" w:fill="FFFFFF"/>
        <w:jc w:val="both"/>
        <w:rPr>
          <w:color w:val="303030"/>
          <w:sz w:val="24"/>
          <w:szCs w:val="24"/>
        </w:rPr>
      </w:pPr>
    </w:p>
    <w:p w:rsidR="00D35CAA" w:rsidRPr="00477D45" w:rsidRDefault="00D35CAA" w:rsidP="00A809C0">
      <w:pPr>
        <w:ind w:left="360"/>
        <w:jc w:val="both"/>
        <w:rPr>
          <w:sz w:val="24"/>
          <w:szCs w:val="24"/>
        </w:rPr>
      </w:pPr>
    </w:p>
    <w:p w:rsidR="00D35CAA" w:rsidRPr="00477D45" w:rsidRDefault="00D35CAA" w:rsidP="00A809C0">
      <w:pPr>
        <w:ind w:left="360"/>
        <w:jc w:val="both"/>
        <w:rPr>
          <w:sz w:val="24"/>
          <w:szCs w:val="24"/>
        </w:rPr>
      </w:pPr>
      <w:r>
        <w:rPr>
          <w:b/>
          <w:sz w:val="24"/>
          <w:szCs w:val="24"/>
        </w:rPr>
        <w:t xml:space="preserve">       </w:t>
      </w:r>
      <w:r w:rsidRPr="00477D45">
        <w:rPr>
          <w:b/>
          <w:sz w:val="24"/>
          <w:szCs w:val="24"/>
        </w:rPr>
        <w:t>Határidő:</w:t>
      </w:r>
      <w:r w:rsidRPr="00477D45">
        <w:rPr>
          <w:sz w:val="24"/>
          <w:szCs w:val="24"/>
        </w:rPr>
        <w:t xml:space="preserve"> azonnal</w:t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 w:rsidRPr="00477D45">
        <w:rPr>
          <w:sz w:val="24"/>
          <w:szCs w:val="24"/>
        </w:rPr>
        <w:t xml:space="preserve"> </w:t>
      </w:r>
      <w:r w:rsidRPr="00477D45">
        <w:rPr>
          <w:b/>
          <w:sz w:val="24"/>
          <w:szCs w:val="24"/>
        </w:rPr>
        <w:t>Felelős:</w:t>
      </w:r>
      <w:r w:rsidRPr="00477D45">
        <w:rPr>
          <w:sz w:val="24"/>
          <w:szCs w:val="24"/>
        </w:rPr>
        <w:t xml:space="preserve"> Balázsi Csilla polgármester</w:t>
      </w:r>
    </w:p>
    <w:p w:rsidR="00FC3A09" w:rsidRDefault="00FC3A09" w:rsidP="008267A9"/>
    <w:sectPr w:rsidR="00FC3A09" w:rsidSect="00477D45">
      <w:footerReference w:type="even" r:id="rId11"/>
      <w:footerReference w:type="default" r:id="rId12"/>
      <w:pgSz w:w="11907" w:h="16840"/>
      <w:pgMar w:top="851" w:right="1134" w:bottom="1134" w:left="1276" w:header="708" w:footer="708" w:gutter="0"/>
      <w:cols w:space="708"/>
      <w:titlePg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9B434C" w:rsidRDefault="009B434C">
      <w:r>
        <w:separator/>
      </w:r>
    </w:p>
  </w:endnote>
  <w:endnote w:type="continuationSeparator" w:id="0">
    <w:p w:rsidR="009B434C" w:rsidRDefault="009B434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Lucida Sans Unicode">
    <w:panose1 w:val="020B0602030504020204"/>
    <w:charset w:val="EE"/>
    <w:family w:val="swiss"/>
    <w:pitch w:val="variable"/>
    <w:sig w:usb0="80000AFF" w:usb1="0000396B" w:usb2="00000000" w:usb3="00000000" w:csb0="000000B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515F6" w:rsidRDefault="008267A9">
    <w:pPr>
      <w:pStyle w:val="llb"/>
      <w:framePr w:wrap="around" w:vAnchor="text" w:hAnchor="margin" w:xAlign="center" w:y="1"/>
      <w:rPr>
        <w:rStyle w:val="Oldalszm"/>
      </w:rPr>
    </w:pPr>
    <w:r>
      <w:rPr>
        <w:rStyle w:val="Oldalszm"/>
      </w:rPr>
      <w:fldChar w:fldCharType="begin"/>
    </w:r>
    <w:r>
      <w:rPr>
        <w:rStyle w:val="Oldalszm"/>
      </w:rPr>
      <w:instrText xml:space="preserve">PAGE  </w:instrText>
    </w:r>
    <w:r>
      <w:rPr>
        <w:rStyle w:val="Oldalszm"/>
      </w:rPr>
      <w:fldChar w:fldCharType="separate"/>
    </w:r>
    <w:r>
      <w:rPr>
        <w:rStyle w:val="Oldalszm"/>
        <w:noProof/>
      </w:rPr>
      <w:t>1</w:t>
    </w:r>
    <w:r>
      <w:rPr>
        <w:rStyle w:val="Oldalszm"/>
      </w:rPr>
      <w:fldChar w:fldCharType="end"/>
    </w:r>
  </w:p>
  <w:p w:rsidR="005515F6" w:rsidRDefault="009B434C">
    <w:pPr>
      <w:pStyle w:val="llb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515F6" w:rsidRDefault="008267A9">
    <w:pPr>
      <w:pStyle w:val="llb"/>
      <w:framePr w:wrap="around" w:vAnchor="text" w:hAnchor="margin" w:xAlign="center" w:y="1"/>
      <w:rPr>
        <w:rStyle w:val="Oldalszm"/>
      </w:rPr>
    </w:pPr>
    <w:r>
      <w:rPr>
        <w:rStyle w:val="Oldalszm"/>
      </w:rPr>
      <w:fldChar w:fldCharType="begin"/>
    </w:r>
    <w:r>
      <w:rPr>
        <w:rStyle w:val="Oldalszm"/>
      </w:rPr>
      <w:instrText xml:space="preserve">PAGE  </w:instrText>
    </w:r>
    <w:r>
      <w:rPr>
        <w:rStyle w:val="Oldalszm"/>
      </w:rPr>
      <w:fldChar w:fldCharType="separate"/>
    </w:r>
    <w:r w:rsidR="00B92123">
      <w:rPr>
        <w:rStyle w:val="Oldalszm"/>
        <w:noProof/>
      </w:rPr>
      <w:t>5</w:t>
    </w:r>
    <w:r>
      <w:rPr>
        <w:rStyle w:val="Oldalszm"/>
      </w:rPr>
      <w:fldChar w:fldCharType="end"/>
    </w:r>
  </w:p>
  <w:p w:rsidR="005515F6" w:rsidRDefault="009B434C">
    <w:pPr>
      <w:pStyle w:val="llb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9B434C" w:rsidRDefault="009B434C">
      <w:r>
        <w:separator/>
      </w:r>
    </w:p>
  </w:footnote>
  <w:footnote w:type="continuationSeparator" w:id="0">
    <w:p w:rsidR="009B434C" w:rsidRDefault="009B434C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5787A21"/>
    <w:multiLevelType w:val="multilevel"/>
    <w:tmpl w:val="11A2CC58"/>
    <w:lvl w:ilvl="0">
      <w:numFmt w:val="bullet"/>
      <w:lvlText w:val="–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19837E9F"/>
    <w:multiLevelType w:val="hybridMultilevel"/>
    <w:tmpl w:val="E8BE3E02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27411941"/>
    <w:multiLevelType w:val="hybridMultilevel"/>
    <w:tmpl w:val="2DC8CC76"/>
    <w:lvl w:ilvl="0" w:tplc="040E000F">
      <w:start w:val="1"/>
      <w:numFmt w:val="decimal"/>
      <w:lvlText w:val="%1."/>
      <w:lvlJc w:val="left"/>
      <w:pPr>
        <w:ind w:left="720" w:hanging="360"/>
      </w:p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2F3C5B89"/>
    <w:multiLevelType w:val="hybridMultilevel"/>
    <w:tmpl w:val="A5B6E42C"/>
    <w:lvl w:ilvl="0" w:tplc="040E0017">
      <w:start w:val="1"/>
      <w:numFmt w:val="lowerLetter"/>
      <w:lvlText w:val="%1)"/>
      <w:lvlJc w:val="left"/>
      <w:pPr>
        <w:ind w:left="1366" w:hanging="360"/>
      </w:pPr>
    </w:lvl>
    <w:lvl w:ilvl="1" w:tplc="040E0019" w:tentative="1">
      <w:start w:val="1"/>
      <w:numFmt w:val="lowerLetter"/>
      <w:lvlText w:val="%2."/>
      <w:lvlJc w:val="left"/>
      <w:pPr>
        <w:ind w:left="2086" w:hanging="360"/>
      </w:pPr>
    </w:lvl>
    <w:lvl w:ilvl="2" w:tplc="040E001B" w:tentative="1">
      <w:start w:val="1"/>
      <w:numFmt w:val="lowerRoman"/>
      <w:lvlText w:val="%3."/>
      <w:lvlJc w:val="right"/>
      <w:pPr>
        <w:ind w:left="2806" w:hanging="180"/>
      </w:pPr>
    </w:lvl>
    <w:lvl w:ilvl="3" w:tplc="040E000F" w:tentative="1">
      <w:start w:val="1"/>
      <w:numFmt w:val="decimal"/>
      <w:lvlText w:val="%4."/>
      <w:lvlJc w:val="left"/>
      <w:pPr>
        <w:ind w:left="3526" w:hanging="360"/>
      </w:pPr>
    </w:lvl>
    <w:lvl w:ilvl="4" w:tplc="040E0019" w:tentative="1">
      <w:start w:val="1"/>
      <w:numFmt w:val="lowerLetter"/>
      <w:lvlText w:val="%5."/>
      <w:lvlJc w:val="left"/>
      <w:pPr>
        <w:ind w:left="4246" w:hanging="360"/>
      </w:pPr>
    </w:lvl>
    <w:lvl w:ilvl="5" w:tplc="040E001B" w:tentative="1">
      <w:start w:val="1"/>
      <w:numFmt w:val="lowerRoman"/>
      <w:lvlText w:val="%6."/>
      <w:lvlJc w:val="right"/>
      <w:pPr>
        <w:ind w:left="4966" w:hanging="180"/>
      </w:pPr>
    </w:lvl>
    <w:lvl w:ilvl="6" w:tplc="040E000F" w:tentative="1">
      <w:start w:val="1"/>
      <w:numFmt w:val="decimal"/>
      <w:lvlText w:val="%7."/>
      <w:lvlJc w:val="left"/>
      <w:pPr>
        <w:ind w:left="5686" w:hanging="360"/>
      </w:pPr>
    </w:lvl>
    <w:lvl w:ilvl="7" w:tplc="040E0019" w:tentative="1">
      <w:start w:val="1"/>
      <w:numFmt w:val="lowerLetter"/>
      <w:lvlText w:val="%8."/>
      <w:lvlJc w:val="left"/>
      <w:pPr>
        <w:ind w:left="6406" w:hanging="360"/>
      </w:pPr>
    </w:lvl>
    <w:lvl w:ilvl="8" w:tplc="040E001B" w:tentative="1">
      <w:start w:val="1"/>
      <w:numFmt w:val="lowerRoman"/>
      <w:lvlText w:val="%9."/>
      <w:lvlJc w:val="right"/>
      <w:pPr>
        <w:ind w:left="7126" w:hanging="180"/>
      </w:pPr>
    </w:lvl>
  </w:abstractNum>
  <w:abstractNum w:abstractNumId="4">
    <w:nsid w:val="453B2993"/>
    <w:multiLevelType w:val="multilevel"/>
    <w:tmpl w:val="A1C0F270"/>
    <w:lvl w:ilvl="0">
      <w:start w:val="1"/>
      <w:numFmt w:val="decimal"/>
      <w:lvlText w:val="%1."/>
      <w:lvlJc w:val="left"/>
      <w:pPr>
        <w:ind w:left="644" w:hanging="360"/>
      </w:pPr>
      <w:rPr>
        <w:rFonts w:hint="default"/>
        <w:b w:val="0"/>
      </w:rPr>
    </w:lvl>
    <w:lvl w:ilvl="1">
      <w:start w:val="1"/>
      <w:numFmt w:val="decimal"/>
      <w:isLgl/>
      <w:lvlText w:val="%1.%2."/>
      <w:lvlJc w:val="left"/>
      <w:pPr>
        <w:ind w:left="1004" w:hanging="360"/>
      </w:pPr>
      <w:rPr>
        <w:rFonts w:hint="default"/>
        <w:color w:val="303030"/>
      </w:rPr>
    </w:lvl>
    <w:lvl w:ilvl="2">
      <w:start w:val="1"/>
      <w:numFmt w:val="decimal"/>
      <w:isLgl/>
      <w:lvlText w:val="%1.%2.%3."/>
      <w:lvlJc w:val="left"/>
      <w:pPr>
        <w:ind w:left="1724" w:hanging="720"/>
      </w:pPr>
      <w:rPr>
        <w:rFonts w:hint="default"/>
        <w:color w:val="303030"/>
      </w:rPr>
    </w:lvl>
    <w:lvl w:ilvl="3">
      <w:start w:val="1"/>
      <w:numFmt w:val="decimal"/>
      <w:isLgl/>
      <w:lvlText w:val="%1.%2.%3.%4."/>
      <w:lvlJc w:val="left"/>
      <w:pPr>
        <w:ind w:left="2084" w:hanging="720"/>
      </w:pPr>
      <w:rPr>
        <w:rFonts w:hint="default"/>
        <w:color w:val="303030"/>
      </w:rPr>
    </w:lvl>
    <w:lvl w:ilvl="4">
      <w:start w:val="1"/>
      <w:numFmt w:val="decimal"/>
      <w:isLgl/>
      <w:lvlText w:val="%1.%2.%3.%4.%5."/>
      <w:lvlJc w:val="left"/>
      <w:pPr>
        <w:ind w:left="2804" w:hanging="1080"/>
      </w:pPr>
      <w:rPr>
        <w:rFonts w:hint="default"/>
        <w:color w:val="303030"/>
      </w:rPr>
    </w:lvl>
    <w:lvl w:ilvl="5">
      <w:start w:val="1"/>
      <w:numFmt w:val="decimal"/>
      <w:isLgl/>
      <w:lvlText w:val="%1.%2.%3.%4.%5.%6."/>
      <w:lvlJc w:val="left"/>
      <w:pPr>
        <w:ind w:left="3164" w:hanging="1080"/>
      </w:pPr>
      <w:rPr>
        <w:rFonts w:hint="default"/>
        <w:color w:val="303030"/>
      </w:rPr>
    </w:lvl>
    <w:lvl w:ilvl="6">
      <w:start w:val="1"/>
      <w:numFmt w:val="decimal"/>
      <w:isLgl/>
      <w:lvlText w:val="%1.%2.%3.%4.%5.%6.%7."/>
      <w:lvlJc w:val="left"/>
      <w:pPr>
        <w:ind w:left="3884" w:hanging="1440"/>
      </w:pPr>
      <w:rPr>
        <w:rFonts w:hint="default"/>
        <w:color w:val="303030"/>
      </w:rPr>
    </w:lvl>
    <w:lvl w:ilvl="7">
      <w:start w:val="1"/>
      <w:numFmt w:val="decimal"/>
      <w:isLgl/>
      <w:lvlText w:val="%1.%2.%3.%4.%5.%6.%7.%8."/>
      <w:lvlJc w:val="left"/>
      <w:pPr>
        <w:ind w:left="4244" w:hanging="1440"/>
      </w:pPr>
      <w:rPr>
        <w:rFonts w:hint="default"/>
        <w:color w:val="303030"/>
      </w:rPr>
    </w:lvl>
    <w:lvl w:ilvl="8">
      <w:start w:val="1"/>
      <w:numFmt w:val="decimal"/>
      <w:isLgl/>
      <w:lvlText w:val="%1.%2.%3.%4.%5.%6.%7.%8.%9."/>
      <w:lvlJc w:val="left"/>
      <w:pPr>
        <w:ind w:left="4964" w:hanging="1800"/>
      </w:pPr>
      <w:rPr>
        <w:rFonts w:hint="default"/>
        <w:color w:val="303030"/>
      </w:rPr>
    </w:lvl>
  </w:abstractNum>
  <w:num w:numId="1">
    <w:abstractNumId w:val="0"/>
  </w:num>
  <w:num w:numId="2">
    <w:abstractNumId w:val="4"/>
  </w:num>
  <w:num w:numId="3">
    <w:abstractNumId w:val="3"/>
  </w:num>
  <w:num w:numId="4">
    <w:abstractNumId w:val="2"/>
  </w:num>
  <w:num w:numId="5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35CAA"/>
    <w:rsid w:val="00010E00"/>
    <w:rsid w:val="000C3FE0"/>
    <w:rsid w:val="001E1BD0"/>
    <w:rsid w:val="002311FD"/>
    <w:rsid w:val="003453B2"/>
    <w:rsid w:val="003F3C13"/>
    <w:rsid w:val="006A1579"/>
    <w:rsid w:val="006F59AF"/>
    <w:rsid w:val="007C531D"/>
    <w:rsid w:val="008267A9"/>
    <w:rsid w:val="00943544"/>
    <w:rsid w:val="00982919"/>
    <w:rsid w:val="009B434C"/>
    <w:rsid w:val="00A809C0"/>
    <w:rsid w:val="00B92123"/>
    <w:rsid w:val="00BC28E3"/>
    <w:rsid w:val="00C74253"/>
    <w:rsid w:val="00D35CAA"/>
    <w:rsid w:val="00FC3A09"/>
    <w:rsid w:val="00FE67F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u-H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hu-H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0" w:qFormat="1"/>
    <w:lsdException w:name="heading 4" w:uiPriority="9" w:qFormat="1"/>
    <w:lsdException w:name="heading 5" w:uiPriority="0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page number" w:uiPriority="0"/>
    <w:lsdException w:name="Title" w:semiHidden="0" w:uiPriority="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">
    <w:name w:val="Normal"/>
    <w:qFormat/>
    <w:rsid w:val="00D35CAA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hu-HU"/>
    </w:rPr>
  </w:style>
  <w:style w:type="paragraph" w:styleId="Cmsor2">
    <w:name w:val="heading 2"/>
    <w:basedOn w:val="Norml"/>
    <w:next w:val="Norml"/>
    <w:link w:val="Cmsor2Char"/>
    <w:qFormat/>
    <w:rsid w:val="00D35CAA"/>
    <w:pPr>
      <w:keepNext/>
      <w:tabs>
        <w:tab w:val="center" w:pos="6521"/>
      </w:tabs>
      <w:jc w:val="both"/>
      <w:outlineLvl w:val="1"/>
    </w:pPr>
    <w:rPr>
      <w:b/>
      <w:sz w:val="24"/>
    </w:rPr>
  </w:style>
  <w:style w:type="paragraph" w:styleId="Cmsor3">
    <w:name w:val="heading 3"/>
    <w:basedOn w:val="Norml"/>
    <w:next w:val="Norml"/>
    <w:link w:val="Cmsor3Char"/>
    <w:qFormat/>
    <w:rsid w:val="00D35CAA"/>
    <w:pPr>
      <w:keepNext/>
      <w:jc w:val="center"/>
      <w:outlineLvl w:val="2"/>
    </w:pPr>
    <w:rPr>
      <w:b/>
      <w:spacing w:val="20"/>
      <w:sz w:val="24"/>
    </w:rPr>
  </w:style>
  <w:style w:type="paragraph" w:styleId="Cmsor5">
    <w:name w:val="heading 5"/>
    <w:basedOn w:val="Norml"/>
    <w:next w:val="Norml"/>
    <w:link w:val="Cmsor5Char"/>
    <w:qFormat/>
    <w:rsid w:val="00D35CAA"/>
    <w:pPr>
      <w:keepNext/>
      <w:ind w:left="6372" w:firstLine="708"/>
      <w:jc w:val="both"/>
      <w:outlineLvl w:val="4"/>
    </w:pPr>
    <w:rPr>
      <w:b/>
      <w:sz w:val="23"/>
    </w:rPr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character" w:customStyle="1" w:styleId="Cmsor2Char">
    <w:name w:val="Címsor 2 Char"/>
    <w:basedOn w:val="Bekezdsalapbettpusa"/>
    <w:link w:val="Cmsor2"/>
    <w:rsid w:val="00D35CAA"/>
    <w:rPr>
      <w:rFonts w:ascii="Times New Roman" w:eastAsia="Times New Roman" w:hAnsi="Times New Roman" w:cs="Times New Roman"/>
      <w:b/>
      <w:sz w:val="24"/>
      <w:szCs w:val="20"/>
      <w:lang w:eastAsia="hu-HU"/>
    </w:rPr>
  </w:style>
  <w:style w:type="character" w:customStyle="1" w:styleId="Cmsor3Char">
    <w:name w:val="Címsor 3 Char"/>
    <w:basedOn w:val="Bekezdsalapbettpusa"/>
    <w:link w:val="Cmsor3"/>
    <w:rsid w:val="00D35CAA"/>
    <w:rPr>
      <w:rFonts w:ascii="Times New Roman" w:eastAsia="Times New Roman" w:hAnsi="Times New Roman" w:cs="Times New Roman"/>
      <w:b/>
      <w:spacing w:val="20"/>
      <w:sz w:val="24"/>
      <w:szCs w:val="20"/>
      <w:lang w:eastAsia="hu-HU"/>
    </w:rPr>
  </w:style>
  <w:style w:type="character" w:customStyle="1" w:styleId="Cmsor5Char">
    <w:name w:val="Címsor 5 Char"/>
    <w:basedOn w:val="Bekezdsalapbettpusa"/>
    <w:link w:val="Cmsor5"/>
    <w:rsid w:val="00D35CAA"/>
    <w:rPr>
      <w:rFonts w:ascii="Times New Roman" w:eastAsia="Times New Roman" w:hAnsi="Times New Roman" w:cs="Times New Roman"/>
      <w:b/>
      <w:sz w:val="23"/>
      <w:szCs w:val="20"/>
      <w:lang w:eastAsia="hu-HU"/>
    </w:rPr>
  </w:style>
  <w:style w:type="character" w:customStyle="1" w:styleId="Hiperhivatkozs1">
    <w:name w:val="Hiperhivatkozás1"/>
    <w:rsid w:val="00D35CAA"/>
    <w:rPr>
      <w:color w:val="0000FF"/>
      <w:u w:val="single"/>
    </w:rPr>
  </w:style>
  <w:style w:type="paragraph" w:styleId="llb">
    <w:name w:val="footer"/>
    <w:basedOn w:val="Norml"/>
    <w:link w:val="llbChar"/>
    <w:rsid w:val="00D35CAA"/>
    <w:pPr>
      <w:tabs>
        <w:tab w:val="center" w:pos="4536"/>
        <w:tab w:val="right" w:pos="9072"/>
      </w:tabs>
    </w:pPr>
  </w:style>
  <w:style w:type="character" w:customStyle="1" w:styleId="llbChar">
    <w:name w:val="Élőláb Char"/>
    <w:basedOn w:val="Bekezdsalapbettpusa"/>
    <w:link w:val="llb"/>
    <w:rsid w:val="00D35CAA"/>
    <w:rPr>
      <w:rFonts w:ascii="Times New Roman" w:eastAsia="Times New Roman" w:hAnsi="Times New Roman" w:cs="Times New Roman"/>
      <w:sz w:val="20"/>
      <w:szCs w:val="20"/>
      <w:lang w:eastAsia="hu-HU"/>
    </w:rPr>
  </w:style>
  <w:style w:type="character" w:styleId="Oldalszm">
    <w:name w:val="page number"/>
    <w:basedOn w:val="Bekezdsalapbettpusa"/>
    <w:rsid w:val="00D35CAA"/>
  </w:style>
  <w:style w:type="paragraph" w:styleId="Cm">
    <w:name w:val="Title"/>
    <w:basedOn w:val="Norml"/>
    <w:link w:val="CmChar"/>
    <w:qFormat/>
    <w:rsid w:val="00D35CAA"/>
    <w:pPr>
      <w:jc w:val="center"/>
    </w:pPr>
    <w:rPr>
      <w:b/>
      <w:noProof/>
      <w:spacing w:val="20"/>
      <w:sz w:val="40"/>
      <w:u w:val="single"/>
    </w:rPr>
  </w:style>
  <w:style w:type="character" w:customStyle="1" w:styleId="CmChar">
    <w:name w:val="Cím Char"/>
    <w:basedOn w:val="Bekezdsalapbettpusa"/>
    <w:link w:val="Cm"/>
    <w:rsid w:val="00D35CAA"/>
    <w:rPr>
      <w:rFonts w:ascii="Times New Roman" w:eastAsia="Times New Roman" w:hAnsi="Times New Roman" w:cs="Times New Roman"/>
      <w:b/>
      <w:noProof/>
      <w:spacing w:val="20"/>
      <w:sz w:val="40"/>
      <w:szCs w:val="20"/>
      <w:u w:val="single"/>
      <w:lang w:eastAsia="hu-HU"/>
    </w:rPr>
  </w:style>
  <w:style w:type="character" w:styleId="Kiemels2">
    <w:name w:val="Strong"/>
    <w:uiPriority w:val="22"/>
    <w:qFormat/>
    <w:rsid w:val="00D35CAA"/>
    <w:rPr>
      <w:b/>
      <w:bCs/>
    </w:rPr>
  </w:style>
  <w:style w:type="paragraph" w:customStyle="1" w:styleId="CharCharCharChar">
    <w:name w:val="Char Char Char Char"/>
    <w:basedOn w:val="Norml"/>
    <w:rsid w:val="00D35CAA"/>
    <w:pPr>
      <w:widowControl w:val="0"/>
      <w:suppressAutoHyphens/>
      <w:spacing w:after="160" w:line="240" w:lineRule="exact"/>
    </w:pPr>
    <w:rPr>
      <w:rFonts w:ascii="Tahoma" w:eastAsia="Lucida Sans Unicode" w:hAnsi="Tahoma"/>
      <w:lang w:val="en-US" w:eastAsia="en-US"/>
    </w:rPr>
  </w:style>
  <w:style w:type="paragraph" w:styleId="NormlWeb">
    <w:name w:val="Normal (Web)"/>
    <w:basedOn w:val="Norml"/>
    <w:uiPriority w:val="99"/>
    <w:rsid w:val="00D35CAA"/>
    <w:pPr>
      <w:spacing w:before="100" w:beforeAutospacing="1" w:after="100" w:afterAutospacing="1"/>
    </w:pPr>
    <w:rPr>
      <w:sz w:val="24"/>
      <w:szCs w:val="24"/>
    </w:rPr>
  </w:style>
  <w:style w:type="character" w:customStyle="1" w:styleId="ng-star-inserted">
    <w:name w:val="ng-star-inserted"/>
    <w:rsid w:val="00D35CAA"/>
  </w:style>
  <w:style w:type="paragraph" w:customStyle="1" w:styleId="pdq2pgselectionanchorcontainer">
    <w:name w:val="pdq2pg_selectionanchorcontainer"/>
    <w:basedOn w:val="Norml"/>
    <w:rsid w:val="00D35CAA"/>
    <w:pPr>
      <w:spacing w:before="100" w:beforeAutospacing="1" w:after="100" w:afterAutospacing="1"/>
    </w:pPr>
    <w:rPr>
      <w:sz w:val="24"/>
      <w:szCs w:val="24"/>
    </w:rPr>
  </w:style>
  <w:style w:type="paragraph" w:styleId="Buborkszveg">
    <w:name w:val="Balloon Text"/>
    <w:basedOn w:val="Norml"/>
    <w:link w:val="BuborkszvegChar"/>
    <w:uiPriority w:val="99"/>
    <w:semiHidden/>
    <w:unhideWhenUsed/>
    <w:rsid w:val="00D35CAA"/>
    <w:rPr>
      <w:rFonts w:ascii="Tahoma" w:hAnsi="Tahoma" w:cs="Tahoma"/>
      <w:sz w:val="16"/>
      <w:szCs w:val="16"/>
    </w:rPr>
  </w:style>
  <w:style w:type="character" w:customStyle="1" w:styleId="BuborkszvegChar">
    <w:name w:val="Buborékszöveg Char"/>
    <w:basedOn w:val="Bekezdsalapbettpusa"/>
    <w:link w:val="Buborkszveg"/>
    <w:uiPriority w:val="99"/>
    <w:semiHidden/>
    <w:rsid w:val="00D35CAA"/>
    <w:rPr>
      <w:rFonts w:ascii="Tahoma" w:eastAsia="Times New Roman" w:hAnsi="Tahoma" w:cs="Tahoma"/>
      <w:sz w:val="16"/>
      <w:szCs w:val="16"/>
      <w:lang w:eastAsia="hu-H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hu-H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0" w:qFormat="1"/>
    <w:lsdException w:name="heading 4" w:uiPriority="9" w:qFormat="1"/>
    <w:lsdException w:name="heading 5" w:uiPriority="0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page number" w:uiPriority="0"/>
    <w:lsdException w:name="Title" w:semiHidden="0" w:uiPriority="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">
    <w:name w:val="Normal"/>
    <w:qFormat/>
    <w:rsid w:val="00D35CAA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hu-HU"/>
    </w:rPr>
  </w:style>
  <w:style w:type="paragraph" w:styleId="Cmsor2">
    <w:name w:val="heading 2"/>
    <w:basedOn w:val="Norml"/>
    <w:next w:val="Norml"/>
    <w:link w:val="Cmsor2Char"/>
    <w:qFormat/>
    <w:rsid w:val="00D35CAA"/>
    <w:pPr>
      <w:keepNext/>
      <w:tabs>
        <w:tab w:val="center" w:pos="6521"/>
      </w:tabs>
      <w:jc w:val="both"/>
      <w:outlineLvl w:val="1"/>
    </w:pPr>
    <w:rPr>
      <w:b/>
      <w:sz w:val="24"/>
    </w:rPr>
  </w:style>
  <w:style w:type="paragraph" w:styleId="Cmsor3">
    <w:name w:val="heading 3"/>
    <w:basedOn w:val="Norml"/>
    <w:next w:val="Norml"/>
    <w:link w:val="Cmsor3Char"/>
    <w:qFormat/>
    <w:rsid w:val="00D35CAA"/>
    <w:pPr>
      <w:keepNext/>
      <w:jc w:val="center"/>
      <w:outlineLvl w:val="2"/>
    </w:pPr>
    <w:rPr>
      <w:b/>
      <w:spacing w:val="20"/>
      <w:sz w:val="24"/>
    </w:rPr>
  </w:style>
  <w:style w:type="paragraph" w:styleId="Cmsor5">
    <w:name w:val="heading 5"/>
    <w:basedOn w:val="Norml"/>
    <w:next w:val="Norml"/>
    <w:link w:val="Cmsor5Char"/>
    <w:qFormat/>
    <w:rsid w:val="00D35CAA"/>
    <w:pPr>
      <w:keepNext/>
      <w:ind w:left="6372" w:firstLine="708"/>
      <w:jc w:val="both"/>
      <w:outlineLvl w:val="4"/>
    </w:pPr>
    <w:rPr>
      <w:b/>
      <w:sz w:val="23"/>
    </w:rPr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character" w:customStyle="1" w:styleId="Cmsor2Char">
    <w:name w:val="Címsor 2 Char"/>
    <w:basedOn w:val="Bekezdsalapbettpusa"/>
    <w:link w:val="Cmsor2"/>
    <w:rsid w:val="00D35CAA"/>
    <w:rPr>
      <w:rFonts w:ascii="Times New Roman" w:eastAsia="Times New Roman" w:hAnsi="Times New Roman" w:cs="Times New Roman"/>
      <w:b/>
      <w:sz w:val="24"/>
      <w:szCs w:val="20"/>
      <w:lang w:eastAsia="hu-HU"/>
    </w:rPr>
  </w:style>
  <w:style w:type="character" w:customStyle="1" w:styleId="Cmsor3Char">
    <w:name w:val="Címsor 3 Char"/>
    <w:basedOn w:val="Bekezdsalapbettpusa"/>
    <w:link w:val="Cmsor3"/>
    <w:rsid w:val="00D35CAA"/>
    <w:rPr>
      <w:rFonts w:ascii="Times New Roman" w:eastAsia="Times New Roman" w:hAnsi="Times New Roman" w:cs="Times New Roman"/>
      <w:b/>
      <w:spacing w:val="20"/>
      <w:sz w:val="24"/>
      <w:szCs w:val="20"/>
      <w:lang w:eastAsia="hu-HU"/>
    </w:rPr>
  </w:style>
  <w:style w:type="character" w:customStyle="1" w:styleId="Cmsor5Char">
    <w:name w:val="Címsor 5 Char"/>
    <w:basedOn w:val="Bekezdsalapbettpusa"/>
    <w:link w:val="Cmsor5"/>
    <w:rsid w:val="00D35CAA"/>
    <w:rPr>
      <w:rFonts w:ascii="Times New Roman" w:eastAsia="Times New Roman" w:hAnsi="Times New Roman" w:cs="Times New Roman"/>
      <w:b/>
      <w:sz w:val="23"/>
      <w:szCs w:val="20"/>
      <w:lang w:eastAsia="hu-HU"/>
    </w:rPr>
  </w:style>
  <w:style w:type="character" w:customStyle="1" w:styleId="Hiperhivatkozs1">
    <w:name w:val="Hiperhivatkozás1"/>
    <w:rsid w:val="00D35CAA"/>
    <w:rPr>
      <w:color w:val="0000FF"/>
      <w:u w:val="single"/>
    </w:rPr>
  </w:style>
  <w:style w:type="paragraph" w:styleId="llb">
    <w:name w:val="footer"/>
    <w:basedOn w:val="Norml"/>
    <w:link w:val="llbChar"/>
    <w:rsid w:val="00D35CAA"/>
    <w:pPr>
      <w:tabs>
        <w:tab w:val="center" w:pos="4536"/>
        <w:tab w:val="right" w:pos="9072"/>
      </w:tabs>
    </w:pPr>
  </w:style>
  <w:style w:type="character" w:customStyle="1" w:styleId="llbChar">
    <w:name w:val="Élőláb Char"/>
    <w:basedOn w:val="Bekezdsalapbettpusa"/>
    <w:link w:val="llb"/>
    <w:rsid w:val="00D35CAA"/>
    <w:rPr>
      <w:rFonts w:ascii="Times New Roman" w:eastAsia="Times New Roman" w:hAnsi="Times New Roman" w:cs="Times New Roman"/>
      <w:sz w:val="20"/>
      <w:szCs w:val="20"/>
      <w:lang w:eastAsia="hu-HU"/>
    </w:rPr>
  </w:style>
  <w:style w:type="character" w:styleId="Oldalszm">
    <w:name w:val="page number"/>
    <w:basedOn w:val="Bekezdsalapbettpusa"/>
    <w:rsid w:val="00D35CAA"/>
  </w:style>
  <w:style w:type="paragraph" w:styleId="Cm">
    <w:name w:val="Title"/>
    <w:basedOn w:val="Norml"/>
    <w:link w:val="CmChar"/>
    <w:qFormat/>
    <w:rsid w:val="00D35CAA"/>
    <w:pPr>
      <w:jc w:val="center"/>
    </w:pPr>
    <w:rPr>
      <w:b/>
      <w:noProof/>
      <w:spacing w:val="20"/>
      <w:sz w:val="40"/>
      <w:u w:val="single"/>
    </w:rPr>
  </w:style>
  <w:style w:type="character" w:customStyle="1" w:styleId="CmChar">
    <w:name w:val="Cím Char"/>
    <w:basedOn w:val="Bekezdsalapbettpusa"/>
    <w:link w:val="Cm"/>
    <w:rsid w:val="00D35CAA"/>
    <w:rPr>
      <w:rFonts w:ascii="Times New Roman" w:eastAsia="Times New Roman" w:hAnsi="Times New Roman" w:cs="Times New Roman"/>
      <w:b/>
      <w:noProof/>
      <w:spacing w:val="20"/>
      <w:sz w:val="40"/>
      <w:szCs w:val="20"/>
      <w:u w:val="single"/>
      <w:lang w:eastAsia="hu-HU"/>
    </w:rPr>
  </w:style>
  <w:style w:type="character" w:styleId="Kiemels2">
    <w:name w:val="Strong"/>
    <w:uiPriority w:val="22"/>
    <w:qFormat/>
    <w:rsid w:val="00D35CAA"/>
    <w:rPr>
      <w:b/>
      <w:bCs/>
    </w:rPr>
  </w:style>
  <w:style w:type="paragraph" w:customStyle="1" w:styleId="CharCharCharChar">
    <w:name w:val="Char Char Char Char"/>
    <w:basedOn w:val="Norml"/>
    <w:rsid w:val="00D35CAA"/>
    <w:pPr>
      <w:widowControl w:val="0"/>
      <w:suppressAutoHyphens/>
      <w:spacing w:after="160" w:line="240" w:lineRule="exact"/>
    </w:pPr>
    <w:rPr>
      <w:rFonts w:ascii="Tahoma" w:eastAsia="Lucida Sans Unicode" w:hAnsi="Tahoma"/>
      <w:lang w:val="en-US" w:eastAsia="en-US"/>
    </w:rPr>
  </w:style>
  <w:style w:type="paragraph" w:styleId="NormlWeb">
    <w:name w:val="Normal (Web)"/>
    <w:basedOn w:val="Norml"/>
    <w:uiPriority w:val="99"/>
    <w:rsid w:val="00D35CAA"/>
    <w:pPr>
      <w:spacing w:before="100" w:beforeAutospacing="1" w:after="100" w:afterAutospacing="1"/>
    </w:pPr>
    <w:rPr>
      <w:sz w:val="24"/>
      <w:szCs w:val="24"/>
    </w:rPr>
  </w:style>
  <w:style w:type="character" w:customStyle="1" w:styleId="ng-star-inserted">
    <w:name w:val="ng-star-inserted"/>
    <w:rsid w:val="00D35CAA"/>
  </w:style>
  <w:style w:type="paragraph" w:customStyle="1" w:styleId="pdq2pgselectionanchorcontainer">
    <w:name w:val="pdq2pg_selectionanchorcontainer"/>
    <w:basedOn w:val="Norml"/>
    <w:rsid w:val="00D35CAA"/>
    <w:pPr>
      <w:spacing w:before="100" w:beforeAutospacing="1" w:after="100" w:afterAutospacing="1"/>
    </w:pPr>
    <w:rPr>
      <w:sz w:val="24"/>
      <w:szCs w:val="24"/>
    </w:rPr>
  </w:style>
  <w:style w:type="paragraph" w:styleId="Buborkszveg">
    <w:name w:val="Balloon Text"/>
    <w:basedOn w:val="Norml"/>
    <w:link w:val="BuborkszvegChar"/>
    <w:uiPriority w:val="99"/>
    <w:semiHidden/>
    <w:unhideWhenUsed/>
    <w:rsid w:val="00D35CAA"/>
    <w:rPr>
      <w:rFonts w:ascii="Tahoma" w:hAnsi="Tahoma" w:cs="Tahoma"/>
      <w:sz w:val="16"/>
      <w:szCs w:val="16"/>
    </w:rPr>
  </w:style>
  <w:style w:type="character" w:customStyle="1" w:styleId="BuborkszvegChar">
    <w:name w:val="Buborékszöveg Char"/>
    <w:basedOn w:val="Bekezdsalapbettpusa"/>
    <w:link w:val="Buborkszveg"/>
    <w:uiPriority w:val="99"/>
    <w:semiHidden/>
    <w:rsid w:val="00D35CAA"/>
    <w:rPr>
      <w:rFonts w:ascii="Tahoma" w:eastAsia="Times New Roman" w:hAnsi="Tahoma" w:cs="Tahoma"/>
      <w:sz w:val="16"/>
      <w:szCs w:val="16"/>
      <w:lang w:eastAsia="hu-H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78101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2738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5722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fontTable" Target="fontTable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-téma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69</TotalTime>
  <Pages>7</Pages>
  <Words>708</Words>
  <Characters>4887</Characters>
  <Application>Microsoft Office Word</Application>
  <DocSecurity>0</DocSecurity>
  <Lines>40</Lines>
  <Paragraphs>11</Paragraphs>
  <ScaleCrop>false</ScaleCrop>
  <HeadingPairs>
    <vt:vector size="2" baseType="variant">
      <vt:variant>
        <vt:lpstr>Cím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5584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Köreiné Erdei Odett</dc:creator>
  <cp:lastModifiedBy>Köreiné Erdei Odett</cp:lastModifiedBy>
  <cp:revision>11</cp:revision>
  <cp:lastPrinted>2026-07-17T06:27:00Z</cp:lastPrinted>
  <dcterms:created xsi:type="dcterms:W3CDTF">2026-07-16T11:16:00Z</dcterms:created>
  <dcterms:modified xsi:type="dcterms:W3CDTF">2026-07-17T06:30:00Z</dcterms:modified>
</cp:coreProperties>
</file>